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86DC2CB" w:rsidR="001E41F3" w:rsidRPr="00B23E7F" w:rsidRDefault="001C11D1">
      <w:pPr>
        <w:pStyle w:val="CRCoverPage"/>
        <w:tabs>
          <w:tab w:val="right" w:pos="9639"/>
        </w:tabs>
        <w:spacing w:after="0"/>
        <w:rPr>
          <w:rFonts w:eastAsia="SimSun" w:cs="Arial"/>
          <w:b/>
          <w:bCs/>
          <w:i/>
          <w:iCs/>
          <w:color w:val="000000"/>
          <w:sz w:val="28"/>
          <w:szCs w:val="22"/>
          <w:lang w:eastAsia="ja-JP"/>
        </w:rPr>
      </w:pPr>
      <w:r w:rsidRPr="001C11D1">
        <w:rPr>
          <w:rFonts w:eastAsia="SimSun" w:cs="Arial"/>
          <w:b/>
          <w:bCs/>
          <w:color w:val="000000"/>
          <w:sz w:val="24"/>
          <w:lang w:eastAsia="ja-JP"/>
        </w:rPr>
        <w:t>SA WG2 Meeting #160-Ad Hoc-e</w:t>
      </w:r>
      <w:r>
        <w:t xml:space="preserve"> </w:t>
      </w:r>
      <w:fldSimple w:instr=" DOCPROPERTY  MtgSeq  \* MERGEFORMAT "/>
      <w:fldSimple w:instr=" DOCPROPERTY  MtgTitle  \* MERGEFORMAT "/>
      <w:r w:rsidR="001E41F3">
        <w:rPr>
          <w:b/>
          <w:i/>
          <w:noProof/>
          <w:sz w:val="28"/>
        </w:rPr>
        <w:tab/>
      </w:r>
      <w:r w:rsidR="00B23E7F" w:rsidRPr="00B23E7F">
        <w:rPr>
          <w:rFonts w:eastAsia="SimSun" w:cs="Arial"/>
          <w:b/>
          <w:bCs/>
          <w:i/>
          <w:iCs/>
          <w:color w:val="000000"/>
          <w:sz w:val="28"/>
          <w:szCs w:val="22"/>
          <w:lang w:eastAsia="ja-JP"/>
        </w:rPr>
        <w:t>S2-2401570</w:t>
      </w:r>
    </w:p>
    <w:p w14:paraId="7CB45193" w14:textId="62AD2FE3" w:rsidR="001E41F3" w:rsidRDefault="00F90BE9" w:rsidP="005E2C44">
      <w:pPr>
        <w:pStyle w:val="CRCoverPage"/>
        <w:outlineLvl w:val="0"/>
        <w:rPr>
          <w:b/>
          <w:noProof/>
          <w:sz w:val="24"/>
        </w:rPr>
      </w:pPr>
      <w:r>
        <w:rPr>
          <w:b/>
          <w:noProof/>
          <w:sz w:val="24"/>
        </w:rPr>
        <w:t>Electronic meeting, 2024-01-22 – 2024-01-29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DFA665" w:rsidR="001E41F3" w:rsidRPr="00410371" w:rsidRDefault="00F90BE9" w:rsidP="00E13F3D">
            <w:pPr>
              <w:pStyle w:val="CRCoverPage"/>
              <w:spacing w:after="0"/>
              <w:jc w:val="right"/>
              <w:rPr>
                <w:b/>
                <w:noProof/>
                <w:sz w:val="28"/>
              </w:rPr>
            </w:pPr>
            <w:r w:rsidRPr="00512412">
              <w:rPr>
                <w:b/>
                <w:noProof/>
                <w:sz w:val="28"/>
              </w:rPr>
              <w:t>23.5</w:t>
            </w:r>
            <w:r>
              <w:rPr>
                <w:b/>
                <w:noProof/>
                <w:sz w:val="28"/>
              </w:rPr>
              <w:t>0</w:t>
            </w:r>
            <w:r w:rsidR="004F4192">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81413A" w:rsidR="001E41F3" w:rsidRPr="00410371" w:rsidRDefault="0072272A" w:rsidP="00F90BE9">
            <w:pPr>
              <w:pStyle w:val="CRCoverPage"/>
              <w:spacing w:after="0"/>
              <w:jc w:val="center"/>
              <w:rPr>
                <w:noProof/>
              </w:rPr>
            </w:pPr>
            <w:r>
              <w:rPr>
                <w:b/>
                <w:noProof/>
                <w:sz w:val="28"/>
              </w:rPr>
              <w:t>4673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C27903" w:rsidR="001E41F3" w:rsidRPr="00410371" w:rsidRDefault="00B23E7F" w:rsidP="00F90BE9">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E5B6E2" w:rsidR="001E41F3" w:rsidRPr="00F90BE9" w:rsidRDefault="00F90BE9" w:rsidP="00F90BE9">
            <w:pPr>
              <w:pStyle w:val="CRCoverPage"/>
              <w:spacing w:after="0"/>
              <w:rPr>
                <w:bCs/>
                <w:noProof/>
                <w:sz w:val="28"/>
              </w:rPr>
            </w:pPr>
            <w:r w:rsidRPr="00F90BE9">
              <w:rPr>
                <w:b/>
                <w:noProof/>
                <w:sz w:val="28"/>
              </w:rPr>
              <w:t>18.4.0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6EC7C0E" w:rsidR="00F25D98" w:rsidRDefault="00AB060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46767D" w:rsidR="00F25D98" w:rsidRDefault="00BB09D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F90BE9" w14:paraId="58300953" w14:textId="77777777" w:rsidTr="00547111">
        <w:tc>
          <w:tcPr>
            <w:tcW w:w="1843" w:type="dxa"/>
            <w:tcBorders>
              <w:top w:val="single" w:sz="4" w:space="0" w:color="auto"/>
              <w:left w:val="single" w:sz="4" w:space="0" w:color="auto"/>
            </w:tcBorders>
          </w:tcPr>
          <w:p w14:paraId="05B2F3A2" w14:textId="77777777" w:rsidR="00F90BE9" w:rsidRDefault="00F90BE9" w:rsidP="00F90BE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F52C16" w:rsidR="00F90BE9" w:rsidRDefault="00BE1EE6" w:rsidP="00F90BE9">
            <w:pPr>
              <w:pStyle w:val="CRCoverPage"/>
              <w:spacing w:after="0"/>
              <w:ind w:left="100"/>
              <w:rPr>
                <w:noProof/>
              </w:rPr>
            </w:pPr>
            <w:r>
              <w:rPr>
                <w:noProof/>
              </w:rPr>
              <w:t>PDN</w:t>
            </w:r>
            <w:r w:rsidR="00001CF5">
              <w:rPr>
                <w:noProof/>
              </w:rPr>
              <w:t xml:space="preserve"> Selection</w:t>
            </w:r>
            <w:r w:rsidR="00AB060E">
              <w:rPr>
                <w:noProof/>
              </w:rPr>
              <w:t xml:space="preserve"> for URSP delivery in EPS</w:t>
            </w:r>
          </w:p>
        </w:tc>
      </w:tr>
      <w:tr w:rsidR="00F90BE9" w14:paraId="05C08479" w14:textId="77777777" w:rsidTr="00547111">
        <w:tc>
          <w:tcPr>
            <w:tcW w:w="1843" w:type="dxa"/>
            <w:tcBorders>
              <w:left w:val="single" w:sz="4" w:space="0" w:color="auto"/>
            </w:tcBorders>
          </w:tcPr>
          <w:p w14:paraId="45E29F53" w14:textId="77777777" w:rsidR="00F90BE9" w:rsidRDefault="00F90BE9" w:rsidP="00F90BE9">
            <w:pPr>
              <w:pStyle w:val="CRCoverPage"/>
              <w:spacing w:after="0"/>
              <w:rPr>
                <w:b/>
                <w:i/>
                <w:noProof/>
                <w:sz w:val="8"/>
                <w:szCs w:val="8"/>
              </w:rPr>
            </w:pPr>
          </w:p>
        </w:tc>
        <w:tc>
          <w:tcPr>
            <w:tcW w:w="7797" w:type="dxa"/>
            <w:gridSpan w:val="10"/>
            <w:tcBorders>
              <w:right w:val="single" w:sz="4" w:space="0" w:color="auto"/>
            </w:tcBorders>
          </w:tcPr>
          <w:p w14:paraId="22071BC1" w14:textId="77777777" w:rsidR="00F90BE9" w:rsidRDefault="00F90BE9" w:rsidP="00F90BE9">
            <w:pPr>
              <w:pStyle w:val="CRCoverPage"/>
              <w:spacing w:after="0"/>
              <w:rPr>
                <w:noProof/>
                <w:sz w:val="8"/>
                <w:szCs w:val="8"/>
              </w:rPr>
            </w:pPr>
          </w:p>
        </w:tc>
      </w:tr>
      <w:tr w:rsidR="00F90BE9" w14:paraId="46D5D7C2" w14:textId="77777777" w:rsidTr="00547111">
        <w:tc>
          <w:tcPr>
            <w:tcW w:w="1843" w:type="dxa"/>
            <w:tcBorders>
              <w:left w:val="single" w:sz="4" w:space="0" w:color="auto"/>
            </w:tcBorders>
          </w:tcPr>
          <w:p w14:paraId="45A6C2C4" w14:textId="77777777" w:rsidR="00F90BE9" w:rsidRDefault="00F90BE9" w:rsidP="00F90BE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E26CEA" w:rsidR="00F90BE9" w:rsidRDefault="00F90BE9" w:rsidP="00F90BE9">
            <w:pPr>
              <w:pStyle w:val="CRCoverPage"/>
              <w:spacing w:after="0"/>
              <w:ind w:left="100"/>
              <w:rPr>
                <w:noProof/>
              </w:rPr>
            </w:pPr>
            <w:r>
              <w:t>Ericsson</w:t>
            </w:r>
          </w:p>
        </w:tc>
      </w:tr>
      <w:tr w:rsidR="00F90BE9" w14:paraId="4196B218" w14:textId="77777777" w:rsidTr="00547111">
        <w:tc>
          <w:tcPr>
            <w:tcW w:w="1843" w:type="dxa"/>
            <w:tcBorders>
              <w:left w:val="single" w:sz="4" w:space="0" w:color="auto"/>
            </w:tcBorders>
          </w:tcPr>
          <w:p w14:paraId="14C300BA" w14:textId="77777777" w:rsidR="00F90BE9" w:rsidRDefault="00F90BE9" w:rsidP="00F90BE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1547DA" w:rsidR="00F90BE9" w:rsidRDefault="00F90BE9" w:rsidP="00F90BE9">
            <w:pPr>
              <w:pStyle w:val="CRCoverPage"/>
              <w:spacing w:after="0"/>
              <w:ind w:left="100"/>
              <w:rPr>
                <w:noProof/>
              </w:rPr>
            </w:pPr>
            <w:r>
              <w:t>SA2</w:t>
            </w:r>
          </w:p>
        </w:tc>
      </w:tr>
      <w:tr w:rsidR="00F90BE9" w14:paraId="76303739" w14:textId="77777777" w:rsidTr="00547111">
        <w:tc>
          <w:tcPr>
            <w:tcW w:w="1843" w:type="dxa"/>
            <w:tcBorders>
              <w:left w:val="single" w:sz="4" w:space="0" w:color="auto"/>
            </w:tcBorders>
          </w:tcPr>
          <w:p w14:paraId="4D3B1657" w14:textId="77777777" w:rsidR="00F90BE9" w:rsidRDefault="00F90BE9" w:rsidP="00F90BE9">
            <w:pPr>
              <w:pStyle w:val="CRCoverPage"/>
              <w:spacing w:after="0"/>
              <w:rPr>
                <w:b/>
                <w:i/>
                <w:noProof/>
                <w:sz w:val="8"/>
                <w:szCs w:val="8"/>
              </w:rPr>
            </w:pPr>
          </w:p>
        </w:tc>
        <w:tc>
          <w:tcPr>
            <w:tcW w:w="7797" w:type="dxa"/>
            <w:gridSpan w:val="10"/>
            <w:tcBorders>
              <w:right w:val="single" w:sz="4" w:space="0" w:color="auto"/>
            </w:tcBorders>
          </w:tcPr>
          <w:p w14:paraId="6ED4D65A" w14:textId="77777777" w:rsidR="00F90BE9" w:rsidRDefault="00F90BE9" w:rsidP="00F90BE9">
            <w:pPr>
              <w:pStyle w:val="CRCoverPage"/>
              <w:spacing w:after="0"/>
              <w:rPr>
                <w:noProof/>
                <w:sz w:val="8"/>
                <w:szCs w:val="8"/>
              </w:rPr>
            </w:pPr>
          </w:p>
        </w:tc>
      </w:tr>
      <w:tr w:rsidR="00F90BE9" w14:paraId="50563E52" w14:textId="77777777" w:rsidTr="00547111">
        <w:tc>
          <w:tcPr>
            <w:tcW w:w="1843" w:type="dxa"/>
            <w:tcBorders>
              <w:left w:val="single" w:sz="4" w:space="0" w:color="auto"/>
            </w:tcBorders>
          </w:tcPr>
          <w:p w14:paraId="32C381B7" w14:textId="77777777" w:rsidR="00F90BE9" w:rsidRDefault="00F90BE9" w:rsidP="00F90BE9">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7AB50B0" w:rsidR="00F90BE9" w:rsidRDefault="0083303D" w:rsidP="00F90BE9">
            <w:pPr>
              <w:pStyle w:val="CRCoverPage"/>
              <w:spacing w:after="0"/>
              <w:ind w:left="100"/>
              <w:rPr>
                <w:noProof/>
              </w:rPr>
            </w:pPr>
            <w:r>
              <w:rPr>
                <w:noProof/>
              </w:rPr>
              <w:t>eUEPO</w:t>
            </w:r>
          </w:p>
        </w:tc>
        <w:tc>
          <w:tcPr>
            <w:tcW w:w="567" w:type="dxa"/>
            <w:tcBorders>
              <w:left w:val="nil"/>
            </w:tcBorders>
          </w:tcPr>
          <w:p w14:paraId="61A86BCF" w14:textId="77777777" w:rsidR="00F90BE9" w:rsidRDefault="00F90BE9" w:rsidP="00F90BE9">
            <w:pPr>
              <w:pStyle w:val="CRCoverPage"/>
              <w:spacing w:after="0"/>
              <w:ind w:right="100"/>
              <w:rPr>
                <w:noProof/>
              </w:rPr>
            </w:pPr>
          </w:p>
        </w:tc>
        <w:tc>
          <w:tcPr>
            <w:tcW w:w="1417" w:type="dxa"/>
            <w:gridSpan w:val="3"/>
            <w:tcBorders>
              <w:left w:val="nil"/>
            </w:tcBorders>
          </w:tcPr>
          <w:p w14:paraId="153CBFB1" w14:textId="77777777" w:rsidR="00F90BE9" w:rsidRDefault="00F90BE9" w:rsidP="00F90BE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8FBC95" w:rsidR="00F90BE9" w:rsidRDefault="0083303D" w:rsidP="0083303D">
            <w:pPr>
              <w:pStyle w:val="CRCoverPage"/>
              <w:spacing w:after="0"/>
              <w:rPr>
                <w:noProof/>
              </w:rPr>
            </w:pPr>
            <w:r>
              <w:t>20</w:t>
            </w:r>
            <w:r w:rsidR="00F27D20">
              <w:t>2</w:t>
            </w:r>
            <w:r>
              <w:t>4-</w:t>
            </w:r>
            <w:r w:rsidR="00F27D20">
              <w:t>01-15</w:t>
            </w:r>
          </w:p>
        </w:tc>
      </w:tr>
      <w:tr w:rsidR="00F90BE9" w14:paraId="690C7843" w14:textId="77777777" w:rsidTr="00547111">
        <w:tc>
          <w:tcPr>
            <w:tcW w:w="1843" w:type="dxa"/>
            <w:tcBorders>
              <w:left w:val="single" w:sz="4" w:space="0" w:color="auto"/>
            </w:tcBorders>
          </w:tcPr>
          <w:p w14:paraId="17A1A642" w14:textId="77777777" w:rsidR="00F90BE9" w:rsidRDefault="00F90BE9" w:rsidP="00F90BE9">
            <w:pPr>
              <w:pStyle w:val="CRCoverPage"/>
              <w:spacing w:after="0"/>
              <w:rPr>
                <w:b/>
                <w:i/>
                <w:noProof/>
                <w:sz w:val="8"/>
                <w:szCs w:val="8"/>
              </w:rPr>
            </w:pPr>
          </w:p>
        </w:tc>
        <w:tc>
          <w:tcPr>
            <w:tcW w:w="1986" w:type="dxa"/>
            <w:gridSpan w:val="4"/>
          </w:tcPr>
          <w:p w14:paraId="2F73FCFB" w14:textId="77777777" w:rsidR="00F90BE9" w:rsidRDefault="00F90BE9" w:rsidP="00F90BE9">
            <w:pPr>
              <w:pStyle w:val="CRCoverPage"/>
              <w:spacing w:after="0"/>
              <w:rPr>
                <w:noProof/>
                <w:sz w:val="8"/>
                <w:szCs w:val="8"/>
              </w:rPr>
            </w:pPr>
          </w:p>
        </w:tc>
        <w:tc>
          <w:tcPr>
            <w:tcW w:w="2267" w:type="dxa"/>
            <w:gridSpan w:val="2"/>
          </w:tcPr>
          <w:p w14:paraId="0FBCFC35" w14:textId="77777777" w:rsidR="00F90BE9" w:rsidRDefault="00F90BE9" w:rsidP="00F90BE9">
            <w:pPr>
              <w:pStyle w:val="CRCoverPage"/>
              <w:spacing w:after="0"/>
              <w:rPr>
                <w:noProof/>
                <w:sz w:val="8"/>
                <w:szCs w:val="8"/>
              </w:rPr>
            </w:pPr>
          </w:p>
        </w:tc>
        <w:tc>
          <w:tcPr>
            <w:tcW w:w="1417" w:type="dxa"/>
            <w:gridSpan w:val="3"/>
          </w:tcPr>
          <w:p w14:paraId="60243A9E" w14:textId="77777777" w:rsidR="00F90BE9" w:rsidRDefault="00F90BE9" w:rsidP="00F90BE9">
            <w:pPr>
              <w:pStyle w:val="CRCoverPage"/>
              <w:spacing w:after="0"/>
              <w:rPr>
                <w:noProof/>
                <w:sz w:val="8"/>
                <w:szCs w:val="8"/>
              </w:rPr>
            </w:pPr>
          </w:p>
        </w:tc>
        <w:tc>
          <w:tcPr>
            <w:tcW w:w="2127" w:type="dxa"/>
            <w:tcBorders>
              <w:right w:val="single" w:sz="4" w:space="0" w:color="auto"/>
            </w:tcBorders>
          </w:tcPr>
          <w:p w14:paraId="68E9B688" w14:textId="77777777" w:rsidR="00F90BE9" w:rsidRDefault="00F90BE9" w:rsidP="00F90BE9">
            <w:pPr>
              <w:pStyle w:val="CRCoverPage"/>
              <w:spacing w:after="0"/>
              <w:rPr>
                <w:noProof/>
                <w:sz w:val="8"/>
                <w:szCs w:val="8"/>
              </w:rPr>
            </w:pPr>
          </w:p>
        </w:tc>
      </w:tr>
      <w:tr w:rsidR="00F90BE9" w14:paraId="13D4AF59" w14:textId="77777777" w:rsidTr="00547111">
        <w:trPr>
          <w:cantSplit/>
        </w:trPr>
        <w:tc>
          <w:tcPr>
            <w:tcW w:w="1843" w:type="dxa"/>
            <w:tcBorders>
              <w:left w:val="single" w:sz="4" w:space="0" w:color="auto"/>
            </w:tcBorders>
          </w:tcPr>
          <w:p w14:paraId="1E6EA205" w14:textId="77777777" w:rsidR="00F90BE9" w:rsidRDefault="00F90BE9" w:rsidP="00F90BE9">
            <w:pPr>
              <w:pStyle w:val="CRCoverPage"/>
              <w:tabs>
                <w:tab w:val="right" w:pos="1759"/>
              </w:tabs>
              <w:spacing w:after="0"/>
              <w:rPr>
                <w:b/>
                <w:i/>
                <w:noProof/>
              </w:rPr>
            </w:pPr>
            <w:r>
              <w:rPr>
                <w:b/>
                <w:i/>
                <w:noProof/>
              </w:rPr>
              <w:t>Category:</w:t>
            </w:r>
          </w:p>
        </w:tc>
        <w:tc>
          <w:tcPr>
            <w:tcW w:w="851" w:type="dxa"/>
            <w:shd w:val="pct30" w:color="FFFF00" w:fill="auto"/>
          </w:tcPr>
          <w:p w14:paraId="154A6113" w14:textId="499F04BC" w:rsidR="00F90BE9" w:rsidRPr="00F90BE9" w:rsidRDefault="00F90BE9" w:rsidP="00F90BE9">
            <w:pPr>
              <w:pStyle w:val="CRCoverPage"/>
              <w:spacing w:after="0"/>
              <w:ind w:left="100" w:right="-609"/>
              <w:rPr>
                <w:b/>
                <w:bCs/>
                <w:noProof/>
              </w:rPr>
            </w:pPr>
            <w:r w:rsidRPr="00F90BE9">
              <w:rPr>
                <w:b/>
                <w:bCs/>
              </w:rPr>
              <w:t>F</w:t>
            </w:r>
          </w:p>
        </w:tc>
        <w:tc>
          <w:tcPr>
            <w:tcW w:w="3402" w:type="dxa"/>
            <w:gridSpan w:val="5"/>
            <w:tcBorders>
              <w:left w:val="nil"/>
            </w:tcBorders>
          </w:tcPr>
          <w:p w14:paraId="617AE5C6" w14:textId="77777777" w:rsidR="00F90BE9" w:rsidRDefault="00F90BE9" w:rsidP="00F90BE9">
            <w:pPr>
              <w:pStyle w:val="CRCoverPage"/>
              <w:spacing w:after="0"/>
              <w:rPr>
                <w:noProof/>
              </w:rPr>
            </w:pPr>
          </w:p>
        </w:tc>
        <w:tc>
          <w:tcPr>
            <w:tcW w:w="1417" w:type="dxa"/>
            <w:gridSpan w:val="3"/>
            <w:tcBorders>
              <w:left w:val="nil"/>
            </w:tcBorders>
          </w:tcPr>
          <w:p w14:paraId="42CDCEE5" w14:textId="77777777" w:rsidR="00F90BE9" w:rsidRDefault="00F90BE9" w:rsidP="00F90BE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185D80B" w:rsidR="00F90BE9" w:rsidRDefault="002E5C56" w:rsidP="00F90BE9">
            <w:pPr>
              <w:pStyle w:val="CRCoverPage"/>
              <w:spacing w:after="0"/>
              <w:ind w:left="100"/>
              <w:rPr>
                <w:noProof/>
              </w:rPr>
            </w:pPr>
            <w:r>
              <w:rPr>
                <w:noProof/>
              </w:rPr>
              <w:t>Rel-18</w:t>
            </w:r>
          </w:p>
        </w:tc>
      </w:tr>
      <w:tr w:rsidR="00F90BE9" w14:paraId="30122F0C" w14:textId="77777777" w:rsidTr="00547111">
        <w:tc>
          <w:tcPr>
            <w:tcW w:w="1843" w:type="dxa"/>
            <w:tcBorders>
              <w:left w:val="single" w:sz="4" w:space="0" w:color="auto"/>
              <w:bottom w:val="single" w:sz="4" w:space="0" w:color="auto"/>
            </w:tcBorders>
          </w:tcPr>
          <w:p w14:paraId="615796D0" w14:textId="77777777" w:rsidR="00F90BE9" w:rsidRDefault="00F90BE9" w:rsidP="00F90BE9">
            <w:pPr>
              <w:pStyle w:val="CRCoverPage"/>
              <w:spacing w:after="0"/>
              <w:rPr>
                <w:b/>
                <w:i/>
                <w:noProof/>
              </w:rPr>
            </w:pPr>
          </w:p>
        </w:tc>
        <w:tc>
          <w:tcPr>
            <w:tcW w:w="4677" w:type="dxa"/>
            <w:gridSpan w:val="8"/>
            <w:tcBorders>
              <w:bottom w:val="single" w:sz="4" w:space="0" w:color="auto"/>
            </w:tcBorders>
          </w:tcPr>
          <w:p w14:paraId="78418D37" w14:textId="77777777" w:rsidR="00F90BE9" w:rsidRDefault="00F90BE9" w:rsidP="00F90BE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F90BE9" w:rsidRDefault="00F90BE9" w:rsidP="00F90BE9">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F90BE9" w:rsidRPr="007C2097" w:rsidRDefault="00F90BE9" w:rsidP="00F90B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90BE9" w14:paraId="7FBEB8E7" w14:textId="77777777" w:rsidTr="00547111">
        <w:tc>
          <w:tcPr>
            <w:tcW w:w="1843" w:type="dxa"/>
          </w:tcPr>
          <w:p w14:paraId="44A3A604" w14:textId="77777777" w:rsidR="00F90BE9" w:rsidRDefault="00F90BE9" w:rsidP="00F90BE9">
            <w:pPr>
              <w:pStyle w:val="CRCoverPage"/>
              <w:spacing w:after="0"/>
              <w:rPr>
                <w:b/>
                <w:i/>
                <w:noProof/>
                <w:sz w:val="8"/>
                <w:szCs w:val="8"/>
              </w:rPr>
            </w:pPr>
          </w:p>
        </w:tc>
        <w:tc>
          <w:tcPr>
            <w:tcW w:w="7797" w:type="dxa"/>
            <w:gridSpan w:val="10"/>
          </w:tcPr>
          <w:p w14:paraId="5524CC4E" w14:textId="77777777" w:rsidR="00F90BE9" w:rsidRDefault="00F90BE9" w:rsidP="00F90BE9">
            <w:pPr>
              <w:pStyle w:val="CRCoverPage"/>
              <w:spacing w:after="0"/>
              <w:rPr>
                <w:noProof/>
                <w:sz w:val="8"/>
                <w:szCs w:val="8"/>
              </w:rPr>
            </w:pPr>
          </w:p>
        </w:tc>
      </w:tr>
      <w:tr w:rsidR="00F90BE9" w14:paraId="1256F52C" w14:textId="77777777" w:rsidTr="00547111">
        <w:tc>
          <w:tcPr>
            <w:tcW w:w="2694" w:type="dxa"/>
            <w:gridSpan w:val="2"/>
            <w:tcBorders>
              <w:top w:val="single" w:sz="4" w:space="0" w:color="auto"/>
              <w:left w:val="single" w:sz="4" w:space="0" w:color="auto"/>
            </w:tcBorders>
          </w:tcPr>
          <w:p w14:paraId="52C87DB0" w14:textId="77777777" w:rsidR="00F90BE9" w:rsidRDefault="00F90BE9" w:rsidP="00F90BE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69BB49" w14:textId="79B83562" w:rsidR="00700A61" w:rsidRDefault="000716AF" w:rsidP="00F90BE9">
            <w:pPr>
              <w:pStyle w:val="CRCoverPage"/>
              <w:spacing w:after="0"/>
              <w:ind w:left="100"/>
            </w:pPr>
            <w:r>
              <w:rPr>
                <w:noProof/>
              </w:rPr>
              <w:t xml:space="preserve">1) </w:t>
            </w:r>
            <w:r w:rsidR="00D421D5">
              <w:rPr>
                <w:noProof/>
              </w:rPr>
              <w:t xml:space="preserve">After 5GS to EPS handover </w:t>
            </w:r>
            <w:r w:rsidR="00455F8E">
              <w:rPr>
                <w:noProof/>
              </w:rPr>
              <w:t xml:space="preserve">the UE has no information about whether the SMF+PGW-C </w:t>
            </w:r>
            <w:r w:rsidR="00DC412B">
              <w:rPr>
                <w:noProof/>
              </w:rPr>
              <w:t>handling</w:t>
            </w:r>
            <w:r w:rsidR="00455F8E">
              <w:rPr>
                <w:noProof/>
              </w:rPr>
              <w:t xml:space="preserve"> the transferred PDN connections support or not URSP delivery in EPS.</w:t>
            </w:r>
            <w:r w:rsidR="00DC412B">
              <w:rPr>
                <w:noProof/>
              </w:rPr>
              <w:t xml:space="preserve"> Then, when there is a new PDN connectivity request after the 5GS to EPS handover, the UE doesn’t know </w:t>
            </w:r>
            <w:r w:rsidR="00E460A0">
              <w:rPr>
                <w:noProof/>
              </w:rPr>
              <w:t xml:space="preserve">whether to include </w:t>
            </w:r>
            <w:r w:rsidR="0065181B">
              <w:rPr>
                <w:noProof/>
              </w:rPr>
              <w:t xml:space="preserve">or not </w:t>
            </w:r>
            <w:r w:rsidR="00E460A0">
              <w:rPr>
                <w:noProof/>
              </w:rPr>
              <w:t xml:space="preserve">the </w:t>
            </w:r>
            <w:r w:rsidR="00DF3727">
              <w:t>indication of URSP Provisioning Support in EPS</w:t>
            </w:r>
            <w:r w:rsidR="00BE4020">
              <w:t xml:space="preserve"> and potentially </w:t>
            </w:r>
            <w:r w:rsidR="006B017E">
              <w:t>transferring the UE Policy Container (UE STATE INDICATION)</w:t>
            </w:r>
            <w:r w:rsidR="007430B2">
              <w:t xml:space="preserve"> over the new PDN Connection.</w:t>
            </w:r>
          </w:p>
          <w:p w14:paraId="34845EE4" w14:textId="788EE2FB" w:rsidR="001F5848" w:rsidRDefault="00E63B94" w:rsidP="00B213D8">
            <w:pPr>
              <w:pStyle w:val="CRCoverPage"/>
              <w:spacing w:after="0"/>
              <w:ind w:left="100"/>
            </w:pPr>
            <w:r>
              <w:t xml:space="preserve">There could be cases where the </w:t>
            </w:r>
            <w:r w:rsidR="00E1637F">
              <w:t xml:space="preserve">transferring of such UE Policy Container </w:t>
            </w:r>
            <w:r w:rsidR="00EF3305">
              <w:t xml:space="preserve">for a new PDN connection </w:t>
            </w:r>
            <w:r w:rsidR="008402B0">
              <w:t xml:space="preserve">could enable the </w:t>
            </w:r>
            <w:r w:rsidR="009464BD">
              <w:t>possibility for the NW to deliver URSP updates in EPS</w:t>
            </w:r>
            <w:r w:rsidR="00425EE9">
              <w:t xml:space="preserve"> by triggering the establishment of a UE Policy Association </w:t>
            </w:r>
            <w:r w:rsidR="00B213D8">
              <w:t xml:space="preserve">between the PCF for the PDU </w:t>
            </w:r>
            <w:r w:rsidR="00361386">
              <w:t xml:space="preserve">session </w:t>
            </w:r>
            <w:r w:rsidR="00B213D8">
              <w:t>and the PCF for the UE.</w:t>
            </w:r>
            <w:r w:rsidR="00694D13">
              <w:t xml:space="preserve"> </w:t>
            </w:r>
            <w:r w:rsidR="00B213D8">
              <w:t>E</w:t>
            </w:r>
            <w:r w:rsidR="00694D13">
              <w:t xml:space="preserve">.g. if during the 5GS to EPS handover there is no any SMF+PGW-C supporting URSP delivery in EPS for the transferred PDN connections </w:t>
            </w:r>
            <w:r w:rsidR="00FF0538">
              <w:t>the UE Policy Association is not established</w:t>
            </w:r>
            <w:r w:rsidR="00C06CE4">
              <w:t xml:space="preserve"> and the PCF for the UE is not able to </w:t>
            </w:r>
            <w:r w:rsidR="004E333A">
              <w:t>deliver any URSP update to the UE</w:t>
            </w:r>
            <w:r w:rsidR="00FF0538">
              <w:t>. Another example is</w:t>
            </w:r>
            <w:r w:rsidR="00694D13">
              <w:t xml:space="preserve"> in case the transferred PDN connections handled by SMF+PGW-C supporting URSP delivery in EPS are terminated before the establishment of a new PDN connection</w:t>
            </w:r>
            <w:r w:rsidR="004E333A">
              <w:t xml:space="preserve"> (in such a case the UE Policy Association is terminated </w:t>
            </w:r>
            <w:r w:rsidR="00095468">
              <w:t>between the PCF for the PDU session and the PCF for the UE)</w:t>
            </w:r>
            <w:r w:rsidR="00694D13">
              <w:t>.</w:t>
            </w:r>
          </w:p>
          <w:p w14:paraId="09144758" w14:textId="49A76EBA" w:rsidR="008B2A5F" w:rsidRDefault="00254D33" w:rsidP="00F90BE9">
            <w:pPr>
              <w:pStyle w:val="CRCoverPage"/>
              <w:spacing w:after="0"/>
              <w:ind w:left="100"/>
            </w:pPr>
            <w:r>
              <w:t xml:space="preserve">There could be </w:t>
            </w:r>
            <w:r w:rsidR="00095468">
              <w:t xml:space="preserve">also </w:t>
            </w:r>
            <w:r>
              <w:t xml:space="preserve">cases where if </w:t>
            </w:r>
            <w:r w:rsidR="00CB5D54">
              <w:t xml:space="preserve">upon the new PDN Connection </w:t>
            </w:r>
            <w:r w:rsidR="00A3206A">
              <w:t xml:space="preserve">requests after 5GS to EPS handover, </w:t>
            </w:r>
            <w:r>
              <w:t>the UE includes the indication</w:t>
            </w:r>
            <w:r w:rsidR="00976FFE">
              <w:t>, the UE might send unnecessarily a UE Policy Container (UE STATE INDICATION)</w:t>
            </w:r>
            <w:r w:rsidR="00CF19D6">
              <w:t xml:space="preserve"> upon the reception of </w:t>
            </w:r>
            <w:r w:rsidR="00CF19D6" w:rsidRPr="00CF19D6">
              <w:t>the Indication of URSP Provisioning Support in EPS included in ePCO in the PDN Connectivity Accept message</w:t>
            </w:r>
            <w:r w:rsidR="00E974C1">
              <w:t>. For example</w:t>
            </w:r>
            <w:r w:rsidR="00BD5807">
              <w:t>,</w:t>
            </w:r>
            <w:r w:rsidR="002D46B1">
              <w:t xml:space="preserve"> </w:t>
            </w:r>
            <w:r w:rsidR="00E974C1">
              <w:t xml:space="preserve">this might happen </w:t>
            </w:r>
            <w:r w:rsidR="002D46B1">
              <w:t>if at least one SMF+PGW-C handling a transferred PDN connection supports URSP delivery in EPS (in such a case the PCF for the PDU session already established a UE Policy Association towards the PCF for a UE during 5GS to EPS handover).</w:t>
            </w:r>
          </w:p>
          <w:p w14:paraId="1D1E1591" w14:textId="102045C9" w:rsidR="002D46B1" w:rsidRDefault="002D46B1" w:rsidP="00F90BE9">
            <w:pPr>
              <w:pStyle w:val="CRCoverPage"/>
              <w:spacing w:after="0"/>
              <w:ind w:left="100"/>
            </w:pPr>
          </w:p>
          <w:p w14:paraId="02539545" w14:textId="77777777" w:rsidR="0064071A" w:rsidRDefault="0064071A" w:rsidP="00F90BE9">
            <w:pPr>
              <w:pStyle w:val="CRCoverPage"/>
              <w:spacing w:after="0"/>
              <w:ind w:left="100"/>
            </w:pPr>
          </w:p>
          <w:p w14:paraId="5137AACC" w14:textId="0CE23765" w:rsidR="0064071A" w:rsidRDefault="0064071A" w:rsidP="00F90BE9">
            <w:pPr>
              <w:pStyle w:val="CRCoverPage"/>
              <w:spacing w:after="0"/>
              <w:ind w:left="100"/>
            </w:pPr>
            <w:r>
              <w:lastRenderedPageBreak/>
              <w:t xml:space="preserve">2) </w:t>
            </w:r>
            <w:r w:rsidR="00502C09">
              <w:t xml:space="preserve">If the UE </w:t>
            </w:r>
            <w:r w:rsidR="00315752">
              <w:t xml:space="preserve">has established several PDN connections with a SMF+PGW-C that supports URSP delivery in EPS but the </w:t>
            </w:r>
            <w:r w:rsidR="00780704">
              <w:t xml:space="preserve">PDN connection that was used for the </w:t>
            </w:r>
            <w:r w:rsidR="00080680">
              <w:t xml:space="preserve">UE for the </w:t>
            </w:r>
            <w:r w:rsidR="00780704">
              <w:t xml:space="preserve">delivery of the UE Policy Container </w:t>
            </w:r>
            <w:r w:rsidR="00080680">
              <w:t xml:space="preserve">(UE STATE INDICATION) </w:t>
            </w:r>
            <w:r w:rsidR="009C4F37">
              <w:t>is terminated</w:t>
            </w:r>
            <w:r w:rsidR="00775800">
              <w:t>,</w:t>
            </w:r>
            <w:r w:rsidR="009C4F37">
              <w:t xml:space="preserve"> </w:t>
            </w:r>
            <w:r w:rsidR="005B3F14">
              <w:t xml:space="preserve">according </w:t>
            </w:r>
            <w:r w:rsidR="00775800">
              <w:t xml:space="preserve">to </w:t>
            </w:r>
            <w:r w:rsidR="005B3F14">
              <w:t xml:space="preserve">the current definition </w:t>
            </w:r>
            <w:r w:rsidR="009C4F37">
              <w:t>the PCF cannot deliver URSP update</w:t>
            </w:r>
            <w:r w:rsidR="001B5F90">
              <w:t>s</w:t>
            </w:r>
            <w:r w:rsidR="009C4F37">
              <w:t xml:space="preserve"> </w:t>
            </w:r>
            <w:r w:rsidR="001B5F90">
              <w:t xml:space="preserve">to the UE </w:t>
            </w:r>
            <w:r w:rsidR="009C4F37">
              <w:t xml:space="preserve">over the </w:t>
            </w:r>
            <w:r w:rsidR="005B3F14">
              <w:t>remaining</w:t>
            </w:r>
            <w:r w:rsidR="001B5F90">
              <w:t xml:space="preserve"> PDN connections </w:t>
            </w:r>
            <w:r w:rsidR="00AC513A">
              <w:t>with that SMF+PGW-C</w:t>
            </w:r>
          </w:p>
          <w:p w14:paraId="3B7922FF" w14:textId="77777777" w:rsidR="008B2A5F" w:rsidRDefault="008B2A5F" w:rsidP="00F90BE9">
            <w:pPr>
              <w:pStyle w:val="CRCoverPage"/>
              <w:spacing w:after="0"/>
              <w:ind w:left="100"/>
            </w:pPr>
          </w:p>
          <w:p w14:paraId="509077FC" w14:textId="3901CDA3" w:rsidR="0016038B" w:rsidRDefault="00481889" w:rsidP="00952A65">
            <w:pPr>
              <w:pStyle w:val="CRCoverPage"/>
              <w:spacing w:after="0"/>
              <w:ind w:left="100"/>
              <w:rPr>
                <w:noProof/>
              </w:rPr>
            </w:pPr>
            <w:r>
              <w:rPr>
                <w:noProof/>
              </w:rPr>
              <w:t>3) During 5GS to EPS</w:t>
            </w:r>
            <w:r w:rsidR="00460157">
              <w:rPr>
                <w:noProof/>
              </w:rPr>
              <w:t xml:space="preserve"> there could be </w:t>
            </w:r>
            <w:r w:rsidR="00170466">
              <w:rPr>
                <w:noProof/>
              </w:rPr>
              <w:t>multiple</w:t>
            </w:r>
            <w:r w:rsidR="00460157">
              <w:rPr>
                <w:noProof/>
              </w:rPr>
              <w:t xml:space="preserve"> </w:t>
            </w:r>
            <w:r w:rsidR="00170466">
              <w:rPr>
                <w:noProof/>
              </w:rPr>
              <w:t>PCFs for the PDU session</w:t>
            </w:r>
            <w:r w:rsidR="00460157">
              <w:rPr>
                <w:noProof/>
              </w:rPr>
              <w:t xml:space="preserve"> handling transferred PDN connections for the same UE</w:t>
            </w:r>
            <w:r w:rsidR="00D75674">
              <w:rPr>
                <w:noProof/>
              </w:rPr>
              <w:t xml:space="preserve"> and establishing UE Policy associations</w:t>
            </w:r>
            <w:r w:rsidR="006F1D35">
              <w:rPr>
                <w:noProof/>
              </w:rPr>
              <w:t xml:space="preserve"> towards the PCF for the UE</w:t>
            </w:r>
            <w:r w:rsidR="00191D6F">
              <w:rPr>
                <w:noProof/>
              </w:rPr>
              <w:t>, but this scenario is not considered</w:t>
            </w:r>
            <w:r w:rsidR="006F1D35">
              <w:rPr>
                <w:noProof/>
              </w:rPr>
              <w:t>.</w:t>
            </w:r>
          </w:p>
          <w:p w14:paraId="708AA7DE" w14:textId="7FAAA532" w:rsidR="000A5820" w:rsidRDefault="000A5820" w:rsidP="00952A65">
            <w:pPr>
              <w:pStyle w:val="CRCoverPage"/>
              <w:spacing w:after="0"/>
              <w:ind w:left="100"/>
              <w:rPr>
                <w:noProof/>
              </w:rPr>
            </w:pPr>
          </w:p>
        </w:tc>
      </w:tr>
      <w:tr w:rsidR="00F90BE9" w14:paraId="4CA74D09" w14:textId="77777777" w:rsidTr="00547111">
        <w:tc>
          <w:tcPr>
            <w:tcW w:w="2694" w:type="dxa"/>
            <w:gridSpan w:val="2"/>
            <w:tcBorders>
              <w:left w:val="single" w:sz="4" w:space="0" w:color="auto"/>
            </w:tcBorders>
          </w:tcPr>
          <w:p w14:paraId="2D0866D6" w14:textId="77777777" w:rsidR="00F90BE9" w:rsidRDefault="00F90BE9" w:rsidP="00F90BE9">
            <w:pPr>
              <w:pStyle w:val="CRCoverPage"/>
              <w:spacing w:after="0"/>
              <w:rPr>
                <w:b/>
                <w:i/>
                <w:noProof/>
                <w:sz w:val="8"/>
                <w:szCs w:val="8"/>
              </w:rPr>
            </w:pPr>
          </w:p>
        </w:tc>
        <w:tc>
          <w:tcPr>
            <w:tcW w:w="6946" w:type="dxa"/>
            <w:gridSpan w:val="9"/>
            <w:tcBorders>
              <w:right w:val="single" w:sz="4" w:space="0" w:color="auto"/>
            </w:tcBorders>
          </w:tcPr>
          <w:p w14:paraId="365DEF04" w14:textId="77777777" w:rsidR="00F90BE9" w:rsidRDefault="00F90BE9" w:rsidP="00F90BE9">
            <w:pPr>
              <w:pStyle w:val="CRCoverPage"/>
              <w:spacing w:after="0"/>
              <w:rPr>
                <w:noProof/>
                <w:sz w:val="8"/>
                <w:szCs w:val="8"/>
              </w:rPr>
            </w:pPr>
          </w:p>
        </w:tc>
      </w:tr>
      <w:tr w:rsidR="00F90BE9" w14:paraId="21016551" w14:textId="77777777" w:rsidTr="00547111">
        <w:tc>
          <w:tcPr>
            <w:tcW w:w="2694" w:type="dxa"/>
            <w:gridSpan w:val="2"/>
            <w:tcBorders>
              <w:left w:val="single" w:sz="4" w:space="0" w:color="auto"/>
            </w:tcBorders>
          </w:tcPr>
          <w:p w14:paraId="49433147" w14:textId="77777777" w:rsidR="00F90BE9" w:rsidRDefault="00F90BE9" w:rsidP="00F90BE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0D3D121" w14:textId="40285FD1" w:rsidR="00C041B5" w:rsidRDefault="00C041B5" w:rsidP="00C041B5">
            <w:pPr>
              <w:pStyle w:val="CRCoverPage"/>
              <w:numPr>
                <w:ilvl w:val="0"/>
                <w:numId w:val="3"/>
              </w:numPr>
              <w:spacing w:after="0"/>
              <w:rPr>
                <w:noProof/>
              </w:rPr>
            </w:pPr>
            <w:r>
              <w:rPr>
                <w:noProof/>
              </w:rPr>
              <w:t xml:space="preserve">During the establishment of a PDU session in 5GS the SMF+PGW-C provides to the UE </w:t>
            </w:r>
            <w:r w:rsidRPr="00E51B87">
              <w:rPr>
                <w:noProof/>
              </w:rPr>
              <w:t xml:space="preserve">the Indication of URSP Provisioning Support in EPS included </w:t>
            </w:r>
            <w:r>
              <w:rPr>
                <w:noProof/>
              </w:rPr>
              <w:t>in PDU Session Establishment Accept message. The UE checks later such indications  after 5GS to EPS when triggering a new PDN Connectivity request in EPS to determine whether to include or not the indication of URSP Provisioning Support in EPS in PCO/ePCO.</w:t>
            </w:r>
          </w:p>
          <w:p w14:paraId="5AF81EAA" w14:textId="364B563F" w:rsidR="00BA5354" w:rsidRDefault="002523C4" w:rsidP="00BA5354">
            <w:pPr>
              <w:pStyle w:val="CRCoverPage"/>
              <w:numPr>
                <w:ilvl w:val="0"/>
                <w:numId w:val="3"/>
              </w:numPr>
              <w:spacing w:after="0"/>
              <w:rPr>
                <w:noProof/>
              </w:rPr>
            </w:pPr>
            <w:r>
              <w:rPr>
                <w:noProof/>
              </w:rPr>
              <w:t xml:space="preserve">Upon the reception of a UE Policy Container from the PCF for the UE, the PCF for </w:t>
            </w:r>
            <w:r w:rsidR="00572D37">
              <w:rPr>
                <w:noProof/>
              </w:rPr>
              <w:t>the</w:t>
            </w:r>
            <w:r>
              <w:rPr>
                <w:noProof/>
              </w:rPr>
              <w:t xml:space="preserve"> PDU session </w:t>
            </w:r>
            <w:r w:rsidR="00572D37">
              <w:rPr>
                <w:noProof/>
              </w:rPr>
              <w:t>may select any of the ongoing PDN connections</w:t>
            </w:r>
            <w:r w:rsidR="001457BF">
              <w:rPr>
                <w:noProof/>
              </w:rPr>
              <w:t xml:space="preserve"> for which the</w:t>
            </w:r>
            <w:r w:rsidR="001457BF" w:rsidRPr="001457BF">
              <w:rPr>
                <w:noProof/>
              </w:rPr>
              <w:t xml:space="preserve"> SMF+PGW-C support</w:t>
            </w:r>
            <w:r w:rsidR="001457BF">
              <w:rPr>
                <w:noProof/>
              </w:rPr>
              <w:t>s</w:t>
            </w:r>
            <w:r w:rsidR="001457BF" w:rsidRPr="001457BF">
              <w:rPr>
                <w:noProof/>
              </w:rPr>
              <w:t xml:space="preserve"> URSP delivery in EPS </w:t>
            </w:r>
            <w:r w:rsidR="00CE4DD5">
              <w:rPr>
                <w:noProof/>
              </w:rPr>
              <w:t xml:space="preserve"> to deliver the UE Policy Container to the UE.</w:t>
            </w:r>
            <w:r w:rsidR="001B57F8">
              <w:rPr>
                <w:noProof/>
              </w:rPr>
              <w:t xml:space="preserve"> </w:t>
            </w:r>
            <w:r w:rsidR="001B57F8" w:rsidRPr="001B57F8">
              <w:rPr>
                <w:noProof/>
              </w:rPr>
              <w:t xml:space="preserve">The UE </w:t>
            </w:r>
            <w:r w:rsidR="005817E1">
              <w:rPr>
                <w:noProof/>
              </w:rPr>
              <w:t>can</w:t>
            </w:r>
            <w:r w:rsidR="00814568">
              <w:rPr>
                <w:noProof/>
              </w:rPr>
              <w:t xml:space="preserve"> </w:t>
            </w:r>
            <w:r w:rsidR="001B57F8" w:rsidRPr="001B57F8">
              <w:rPr>
                <w:noProof/>
              </w:rPr>
              <w:t>receive ePCO with UE Policy Container over any of the established PDN connections.</w:t>
            </w:r>
            <w:r w:rsidR="008C68E4">
              <w:rPr>
                <w:noProof/>
              </w:rPr>
              <w:br/>
            </w:r>
            <w:r w:rsidR="008C68E4" w:rsidRPr="0072272A">
              <w:rPr>
                <w:noProof/>
              </w:rPr>
              <w:t xml:space="preserve">The PCF for the PDU session terminates the UE Policy Association towards the PCF for the UE when </w:t>
            </w:r>
            <w:r w:rsidR="00DF1E5F" w:rsidRPr="0072272A">
              <w:rPr>
                <w:noProof/>
              </w:rPr>
              <w:t>t</w:t>
            </w:r>
            <w:r w:rsidR="008C68E4" w:rsidRPr="0072272A">
              <w:rPr>
                <w:noProof/>
              </w:rPr>
              <w:t>he last PDN connection for a UE which supports URSP delivery in EPS is released.</w:t>
            </w:r>
            <w:r w:rsidR="008C68E4" w:rsidRPr="004B5A37">
              <w:rPr>
                <w:noProof/>
                <w:shd w:val="clear" w:color="auto" w:fill="FFFF00"/>
              </w:rPr>
              <w:t xml:space="preserve"> </w:t>
            </w:r>
          </w:p>
          <w:p w14:paraId="31C656EC" w14:textId="3F5EB6D7" w:rsidR="006B10E3" w:rsidRDefault="006B10E3" w:rsidP="00BA5354">
            <w:pPr>
              <w:pStyle w:val="CRCoverPage"/>
              <w:numPr>
                <w:ilvl w:val="0"/>
                <w:numId w:val="3"/>
              </w:numPr>
              <w:spacing w:after="0"/>
              <w:rPr>
                <w:noProof/>
              </w:rPr>
            </w:pPr>
            <w:r>
              <w:rPr>
                <w:noProof/>
              </w:rPr>
              <w:t>During 5GS to EPS the PCF for the UE may handle</w:t>
            </w:r>
            <w:r w:rsidR="00A030BC">
              <w:rPr>
                <w:noProof/>
              </w:rPr>
              <w:t xml:space="preserve"> multiple</w:t>
            </w:r>
            <w:r>
              <w:rPr>
                <w:noProof/>
              </w:rPr>
              <w:t xml:space="preserve"> UE Policy Associations</w:t>
            </w:r>
            <w:r w:rsidR="00A4747A">
              <w:rPr>
                <w:noProof/>
              </w:rPr>
              <w:t xml:space="preserve"> </w:t>
            </w:r>
            <w:r w:rsidR="00A030BC">
              <w:rPr>
                <w:noProof/>
              </w:rPr>
              <w:t xml:space="preserve">for the same UE </w:t>
            </w:r>
            <w:r w:rsidR="00D2182D">
              <w:rPr>
                <w:noProof/>
              </w:rPr>
              <w:t xml:space="preserve">established </w:t>
            </w:r>
            <w:r w:rsidR="00A4747A">
              <w:rPr>
                <w:noProof/>
              </w:rPr>
              <w:t xml:space="preserve">from </w:t>
            </w:r>
            <w:r w:rsidR="00A030BC">
              <w:rPr>
                <w:noProof/>
              </w:rPr>
              <w:t xml:space="preserve">different </w:t>
            </w:r>
            <w:r w:rsidR="004B5127">
              <w:rPr>
                <w:noProof/>
              </w:rPr>
              <w:t>PCF for the PDU session</w:t>
            </w:r>
            <w:r w:rsidR="00A030BC">
              <w:rPr>
                <w:noProof/>
              </w:rPr>
              <w:t>.</w:t>
            </w:r>
          </w:p>
        </w:tc>
      </w:tr>
      <w:tr w:rsidR="00F90BE9" w14:paraId="1F886379" w14:textId="77777777" w:rsidTr="00547111">
        <w:tc>
          <w:tcPr>
            <w:tcW w:w="2694" w:type="dxa"/>
            <w:gridSpan w:val="2"/>
            <w:tcBorders>
              <w:left w:val="single" w:sz="4" w:space="0" w:color="auto"/>
            </w:tcBorders>
          </w:tcPr>
          <w:p w14:paraId="4D989623" w14:textId="77777777" w:rsidR="00F90BE9" w:rsidRDefault="00F90BE9" w:rsidP="00F90BE9">
            <w:pPr>
              <w:pStyle w:val="CRCoverPage"/>
              <w:spacing w:after="0"/>
              <w:rPr>
                <w:b/>
                <w:i/>
                <w:noProof/>
                <w:sz w:val="8"/>
                <w:szCs w:val="8"/>
              </w:rPr>
            </w:pPr>
          </w:p>
        </w:tc>
        <w:tc>
          <w:tcPr>
            <w:tcW w:w="6946" w:type="dxa"/>
            <w:gridSpan w:val="9"/>
            <w:tcBorders>
              <w:right w:val="single" w:sz="4" w:space="0" w:color="auto"/>
            </w:tcBorders>
          </w:tcPr>
          <w:p w14:paraId="71C4A204" w14:textId="77777777" w:rsidR="00F90BE9" w:rsidRDefault="00F90BE9" w:rsidP="00F90BE9">
            <w:pPr>
              <w:pStyle w:val="CRCoverPage"/>
              <w:spacing w:after="0"/>
              <w:rPr>
                <w:noProof/>
                <w:sz w:val="8"/>
                <w:szCs w:val="8"/>
              </w:rPr>
            </w:pPr>
          </w:p>
        </w:tc>
      </w:tr>
      <w:tr w:rsidR="00F90BE9" w14:paraId="678D7BF9" w14:textId="77777777" w:rsidTr="00547111">
        <w:tc>
          <w:tcPr>
            <w:tcW w:w="2694" w:type="dxa"/>
            <w:gridSpan w:val="2"/>
            <w:tcBorders>
              <w:left w:val="single" w:sz="4" w:space="0" w:color="auto"/>
              <w:bottom w:val="single" w:sz="4" w:space="0" w:color="auto"/>
            </w:tcBorders>
          </w:tcPr>
          <w:p w14:paraId="4E5CE1B6" w14:textId="77777777" w:rsidR="00F90BE9" w:rsidRDefault="00F90BE9" w:rsidP="00F90BE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205C07" w:rsidR="00F90BE9" w:rsidRDefault="009256A6" w:rsidP="00F90BE9">
            <w:pPr>
              <w:pStyle w:val="CRCoverPage"/>
              <w:spacing w:after="0"/>
              <w:ind w:left="100"/>
              <w:rPr>
                <w:noProof/>
              </w:rPr>
            </w:pPr>
            <w:r>
              <w:rPr>
                <w:noProof/>
              </w:rPr>
              <w:t>Undefined behavior</w:t>
            </w:r>
            <w:r w:rsidR="003D5E04">
              <w:rPr>
                <w:noProof/>
              </w:rPr>
              <w:t xml:space="preserve"> of the UE upon new PDN Connectiviy requests after </w:t>
            </w:r>
            <w:r w:rsidR="00C37EF5">
              <w:rPr>
                <w:noProof/>
              </w:rPr>
              <w:t xml:space="preserve">5GS to EPS handover, </w:t>
            </w:r>
            <w:r w:rsidR="004B262C">
              <w:rPr>
                <w:noProof/>
              </w:rPr>
              <w:t xml:space="preserve">that in some cases might prevent </w:t>
            </w:r>
            <w:r w:rsidR="00F14028">
              <w:rPr>
                <w:noProof/>
              </w:rPr>
              <w:t>the possibility for the NW to deliver URSP updates to the UE</w:t>
            </w:r>
            <w:r w:rsidR="0024009E">
              <w:rPr>
                <w:noProof/>
              </w:rPr>
              <w:t>.</w:t>
            </w:r>
            <w:r w:rsidR="0024009E">
              <w:rPr>
                <w:noProof/>
              </w:rPr>
              <w:br/>
            </w:r>
            <w:r w:rsidR="00897519">
              <w:rPr>
                <w:noProof/>
              </w:rPr>
              <w:t>Lack of support for URSP delivery in EPS</w:t>
            </w:r>
            <w:r w:rsidR="004208D8">
              <w:rPr>
                <w:noProof/>
              </w:rPr>
              <w:t xml:space="preserve"> when multiple PDN connections are established and one them is terminated</w:t>
            </w:r>
            <w:r w:rsidR="00F24E24">
              <w:rPr>
                <w:noProof/>
              </w:rPr>
              <w:t>.</w:t>
            </w:r>
            <w:r w:rsidR="00F24E24">
              <w:rPr>
                <w:noProof/>
              </w:rPr>
              <w:br/>
              <w:t xml:space="preserve">Undefined behavior for </w:t>
            </w:r>
            <w:r w:rsidR="00A61D14">
              <w:rPr>
                <w:noProof/>
              </w:rPr>
              <w:t xml:space="preserve">URSP delivery in EPS after </w:t>
            </w:r>
            <w:r w:rsidR="00F24E24">
              <w:rPr>
                <w:noProof/>
              </w:rPr>
              <w:t>5GS to EPS handover</w:t>
            </w:r>
            <w:r w:rsidR="00A61D14">
              <w:rPr>
                <w:noProof/>
              </w:rPr>
              <w:t xml:space="preserve"> with multiple PCFs for the PDU session handling </w:t>
            </w:r>
            <w:r w:rsidR="00CE6347">
              <w:rPr>
                <w:noProof/>
              </w:rPr>
              <w:t xml:space="preserve">transferred </w:t>
            </w:r>
            <w:r w:rsidR="00A61D14">
              <w:rPr>
                <w:noProof/>
              </w:rPr>
              <w:t xml:space="preserve">PDN connections for </w:t>
            </w:r>
            <w:r w:rsidR="00CE6347">
              <w:rPr>
                <w:noProof/>
              </w:rPr>
              <w:t>a UE</w:t>
            </w:r>
          </w:p>
        </w:tc>
      </w:tr>
      <w:tr w:rsidR="00F90BE9" w14:paraId="034AF533" w14:textId="77777777" w:rsidTr="00547111">
        <w:tc>
          <w:tcPr>
            <w:tcW w:w="2694" w:type="dxa"/>
            <w:gridSpan w:val="2"/>
          </w:tcPr>
          <w:p w14:paraId="39D9EB5B" w14:textId="77777777" w:rsidR="00F90BE9" w:rsidRDefault="00F90BE9" w:rsidP="00F90BE9">
            <w:pPr>
              <w:pStyle w:val="CRCoverPage"/>
              <w:spacing w:after="0"/>
              <w:rPr>
                <w:b/>
                <w:i/>
                <w:noProof/>
                <w:sz w:val="8"/>
                <w:szCs w:val="8"/>
              </w:rPr>
            </w:pPr>
          </w:p>
        </w:tc>
        <w:tc>
          <w:tcPr>
            <w:tcW w:w="6946" w:type="dxa"/>
            <w:gridSpan w:val="9"/>
          </w:tcPr>
          <w:p w14:paraId="7826CB1C" w14:textId="77777777" w:rsidR="00F90BE9" w:rsidRDefault="00F90BE9" w:rsidP="00F90BE9">
            <w:pPr>
              <w:pStyle w:val="CRCoverPage"/>
              <w:spacing w:after="0"/>
              <w:rPr>
                <w:noProof/>
                <w:sz w:val="8"/>
                <w:szCs w:val="8"/>
              </w:rPr>
            </w:pPr>
          </w:p>
        </w:tc>
      </w:tr>
      <w:tr w:rsidR="00F90BE9" w14:paraId="6A17D7AC" w14:textId="77777777" w:rsidTr="00547111">
        <w:tc>
          <w:tcPr>
            <w:tcW w:w="2694" w:type="dxa"/>
            <w:gridSpan w:val="2"/>
            <w:tcBorders>
              <w:top w:val="single" w:sz="4" w:space="0" w:color="auto"/>
              <w:left w:val="single" w:sz="4" w:space="0" w:color="auto"/>
            </w:tcBorders>
          </w:tcPr>
          <w:p w14:paraId="6DAD5B19" w14:textId="77777777" w:rsidR="00F90BE9" w:rsidRDefault="00F90BE9" w:rsidP="00F90BE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648548" w:rsidR="00F90BE9" w:rsidRDefault="001812D8" w:rsidP="00F90BE9">
            <w:pPr>
              <w:pStyle w:val="CRCoverPage"/>
              <w:spacing w:after="0"/>
              <w:ind w:left="100"/>
              <w:rPr>
                <w:noProof/>
              </w:rPr>
            </w:pPr>
            <w:r>
              <w:t xml:space="preserve">4.11.0a.2a.0, 4.11.0a.2a.2.1, 4.11.0a.2a.2.2, 4.11.0a.2a.3, </w:t>
            </w:r>
            <w:r w:rsidR="00230B0E">
              <w:t xml:space="preserve">4.11.0a.2a.8, 4.11.0a.2a.10, </w:t>
            </w:r>
            <w:r w:rsidR="00230B0E" w:rsidRPr="00140E21">
              <w:t>4.11.0a.5</w:t>
            </w:r>
            <w:r w:rsidR="00BC1614">
              <w:t xml:space="preserve">, </w:t>
            </w:r>
            <w:r w:rsidR="00BC1614" w:rsidRPr="00140E21">
              <w:t>4.11.5.3</w:t>
            </w:r>
          </w:p>
        </w:tc>
      </w:tr>
      <w:tr w:rsidR="00F90BE9" w14:paraId="56E1E6C3" w14:textId="77777777" w:rsidTr="00547111">
        <w:tc>
          <w:tcPr>
            <w:tcW w:w="2694" w:type="dxa"/>
            <w:gridSpan w:val="2"/>
            <w:tcBorders>
              <w:left w:val="single" w:sz="4" w:space="0" w:color="auto"/>
            </w:tcBorders>
          </w:tcPr>
          <w:p w14:paraId="2FB9DE77" w14:textId="77777777" w:rsidR="00F90BE9" w:rsidRDefault="00F90BE9" w:rsidP="00F90BE9">
            <w:pPr>
              <w:pStyle w:val="CRCoverPage"/>
              <w:spacing w:after="0"/>
              <w:rPr>
                <w:b/>
                <w:i/>
                <w:noProof/>
                <w:sz w:val="8"/>
                <w:szCs w:val="8"/>
              </w:rPr>
            </w:pPr>
          </w:p>
        </w:tc>
        <w:tc>
          <w:tcPr>
            <w:tcW w:w="6946" w:type="dxa"/>
            <w:gridSpan w:val="9"/>
            <w:tcBorders>
              <w:right w:val="single" w:sz="4" w:space="0" w:color="auto"/>
            </w:tcBorders>
          </w:tcPr>
          <w:p w14:paraId="0898542D" w14:textId="77777777" w:rsidR="00F90BE9" w:rsidRDefault="00F90BE9" w:rsidP="00F90BE9">
            <w:pPr>
              <w:pStyle w:val="CRCoverPage"/>
              <w:spacing w:after="0"/>
              <w:rPr>
                <w:noProof/>
                <w:sz w:val="8"/>
                <w:szCs w:val="8"/>
              </w:rPr>
            </w:pPr>
          </w:p>
        </w:tc>
      </w:tr>
      <w:tr w:rsidR="00F90BE9" w14:paraId="76F95A8B" w14:textId="77777777" w:rsidTr="00547111">
        <w:tc>
          <w:tcPr>
            <w:tcW w:w="2694" w:type="dxa"/>
            <w:gridSpan w:val="2"/>
            <w:tcBorders>
              <w:left w:val="single" w:sz="4" w:space="0" w:color="auto"/>
            </w:tcBorders>
          </w:tcPr>
          <w:p w14:paraId="335EAB52" w14:textId="77777777" w:rsidR="00F90BE9" w:rsidRDefault="00F90BE9" w:rsidP="00F90BE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90BE9" w:rsidRDefault="00F90BE9" w:rsidP="00F90BE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90BE9" w:rsidRDefault="00F90BE9" w:rsidP="00F90BE9">
            <w:pPr>
              <w:pStyle w:val="CRCoverPage"/>
              <w:spacing w:after="0"/>
              <w:jc w:val="center"/>
              <w:rPr>
                <w:b/>
                <w:caps/>
                <w:noProof/>
              </w:rPr>
            </w:pPr>
            <w:r>
              <w:rPr>
                <w:b/>
                <w:caps/>
                <w:noProof/>
              </w:rPr>
              <w:t>N</w:t>
            </w:r>
          </w:p>
        </w:tc>
        <w:tc>
          <w:tcPr>
            <w:tcW w:w="2977" w:type="dxa"/>
            <w:gridSpan w:val="4"/>
          </w:tcPr>
          <w:p w14:paraId="304CCBCB" w14:textId="77777777" w:rsidR="00F90BE9" w:rsidRDefault="00F90BE9" w:rsidP="00F90BE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90BE9" w:rsidRDefault="00F90BE9" w:rsidP="00F90BE9">
            <w:pPr>
              <w:pStyle w:val="CRCoverPage"/>
              <w:spacing w:after="0"/>
              <w:ind w:left="99"/>
              <w:rPr>
                <w:noProof/>
              </w:rPr>
            </w:pPr>
          </w:p>
        </w:tc>
      </w:tr>
      <w:tr w:rsidR="00F90BE9" w14:paraId="34ACE2EB" w14:textId="77777777" w:rsidTr="00547111">
        <w:tc>
          <w:tcPr>
            <w:tcW w:w="2694" w:type="dxa"/>
            <w:gridSpan w:val="2"/>
            <w:tcBorders>
              <w:left w:val="single" w:sz="4" w:space="0" w:color="auto"/>
            </w:tcBorders>
          </w:tcPr>
          <w:p w14:paraId="571382F3" w14:textId="77777777" w:rsidR="00F90BE9" w:rsidRDefault="00F90BE9" w:rsidP="00F90BE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90BE9" w:rsidRDefault="00F90BE9" w:rsidP="00F90B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BDFA4E" w:rsidR="00F90BE9" w:rsidRDefault="002E5C56" w:rsidP="00F90BE9">
            <w:pPr>
              <w:pStyle w:val="CRCoverPage"/>
              <w:spacing w:after="0"/>
              <w:jc w:val="center"/>
              <w:rPr>
                <w:b/>
                <w:caps/>
                <w:noProof/>
              </w:rPr>
            </w:pPr>
            <w:r>
              <w:rPr>
                <w:b/>
                <w:caps/>
                <w:noProof/>
              </w:rPr>
              <w:t>x</w:t>
            </w:r>
          </w:p>
        </w:tc>
        <w:tc>
          <w:tcPr>
            <w:tcW w:w="2977" w:type="dxa"/>
            <w:gridSpan w:val="4"/>
          </w:tcPr>
          <w:p w14:paraId="7DB274D8" w14:textId="77777777" w:rsidR="00F90BE9" w:rsidRDefault="00F90BE9" w:rsidP="00F90BE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90BE9" w:rsidRDefault="00F90BE9" w:rsidP="00F90BE9">
            <w:pPr>
              <w:pStyle w:val="CRCoverPage"/>
              <w:spacing w:after="0"/>
              <w:ind w:left="99"/>
              <w:rPr>
                <w:noProof/>
              </w:rPr>
            </w:pPr>
            <w:r>
              <w:rPr>
                <w:noProof/>
              </w:rPr>
              <w:t xml:space="preserve">TS/TR ... CR ... </w:t>
            </w:r>
          </w:p>
        </w:tc>
      </w:tr>
      <w:tr w:rsidR="00F90BE9" w14:paraId="446DDBAC" w14:textId="77777777" w:rsidTr="00547111">
        <w:tc>
          <w:tcPr>
            <w:tcW w:w="2694" w:type="dxa"/>
            <w:gridSpan w:val="2"/>
            <w:tcBorders>
              <w:left w:val="single" w:sz="4" w:space="0" w:color="auto"/>
            </w:tcBorders>
          </w:tcPr>
          <w:p w14:paraId="678A1AA6" w14:textId="77777777" w:rsidR="00F90BE9" w:rsidRDefault="00F90BE9" w:rsidP="00F90BE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90BE9" w:rsidRDefault="00F90BE9" w:rsidP="00F90B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387A25" w:rsidR="00F90BE9" w:rsidRDefault="002E5C56" w:rsidP="00F90BE9">
            <w:pPr>
              <w:pStyle w:val="CRCoverPage"/>
              <w:spacing w:after="0"/>
              <w:jc w:val="center"/>
              <w:rPr>
                <w:b/>
                <w:caps/>
                <w:noProof/>
              </w:rPr>
            </w:pPr>
            <w:r>
              <w:rPr>
                <w:b/>
                <w:caps/>
                <w:noProof/>
              </w:rPr>
              <w:t>x</w:t>
            </w:r>
          </w:p>
        </w:tc>
        <w:tc>
          <w:tcPr>
            <w:tcW w:w="2977" w:type="dxa"/>
            <w:gridSpan w:val="4"/>
          </w:tcPr>
          <w:p w14:paraId="1A4306D9" w14:textId="77777777" w:rsidR="00F90BE9" w:rsidRDefault="00F90BE9" w:rsidP="00F90BE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90BE9" w:rsidRDefault="00F90BE9" w:rsidP="00F90BE9">
            <w:pPr>
              <w:pStyle w:val="CRCoverPage"/>
              <w:spacing w:after="0"/>
              <w:ind w:left="99"/>
              <w:rPr>
                <w:noProof/>
              </w:rPr>
            </w:pPr>
            <w:r>
              <w:rPr>
                <w:noProof/>
              </w:rPr>
              <w:t xml:space="preserve">TS/TR ... CR ... </w:t>
            </w:r>
          </w:p>
        </w:tc>
      </w:tr>
      <w:tr w:rsidR="00F90BE9" w14:paraId="55C714D2" w14:textId="77777777" w:rsidTr="00547111">
        <w:tc>
          <w:tcPr>
            <w:tcW w:w="2694" w:type="dxa"/>
            <w:gridSpan w:val="2"/>
            <w:tcBorders>
              <w:left w:val="single" w:sz="4" w:space="0" w:color="auto"/>
            </w:tcBorders>
          </w:tcPr>
          <w:p w14:paraId="45913E62" w14:textId="77777777" w:rsidR="00F90BE9" w:rsidRDefault="00F90BE9" w:rsidP="00F90BE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90BE9" w:rsidRDefault="00F90BE9" w:rsidP="00F90B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B2C85E" w:rsidR="00F90BE9" w:rsidRDefault="002E5C56" w:rsidP="00F90BE9">
            <w:pPr>
              <w:pStyle w:val="CRCoverPage"/>
              <w:spacing w:after="0"/>
              <w:jc w:val="center"/>
              <w:rPr>
                <w:b/>
                <w:caps/>
                <w:noProof/>
              </w:rPr>
            </w:pPr>
            <w:r>
              <w:rPr>
                <w:b/>
                <w:caps/>
                <w:noProof/>
              </w:rPr>
              <w:t>x</w:t>
            </w:r>
          </w:p>
        </w:tc>
        <w:tc>
          <w:tcPr>
            <w:tcW w:w="2977" w:type="dxa"/>
            <w:gridSpan w:val="4"/>
          </w:tcPr>
          <w:p w14:paraId="1B4FF921" w14:textId="77777777" w:rsidR="00F90BE9" w:rsidRDefault="00F90BE9" w:rsidP="00F90BE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90BE9" w:rsidRDefault="00F90BE9" w:rsidP="00F90BE9">
            <w:pPr>
              <w:pStyle w:val="CRCoverPage"/>
              <w:spacing w:after="0"/>
              <w:ind w:left="99"/>
              <w:rPr>
                <w:noProof/>
              </w:rPr>
            </w:pPr>
            <w:r>
              <w:rPr>
                <w:noProof/>
              </w:rPr>
              <w:t xml:space="preserve">TS/TR ... CR ... </w:t>
            </w:r>
          </w:p>
        </w:tc>
      </w:tr>
      <w:tr w:rsidR="00F90BE9" w14:paraId="60DF82CC" w14:textId="77777777" w:rsidTr="008863B9">
        <w:tc>
          <w:tcPr>
            <w:tcW w:w="2694" w:type="dxa"/>
            <w:gridSpan w:val="2"/>
            <w:tcBorders>
              <w:left w:val="single" w:sz="4" w:space="0" w:color="auto"/>
            </w:tcBorders>
          </w:tcPr>
          <w:p w14:paraId="517696CD" w14:textId="77777777" w:rsidR="00F90BE9" w:rsidRDefault="00F90BE9" w:rsidP="00F90BE9">
            <w:pPr>
              <w:pStyle w:val="CRCoverPage"/>
              <w:spacing w:after="0"/>
              <w:rPr>
                <w:b/>
                <w:i/>
                <w:noProof/>
              </w:rPr>
            </w:pPr>
          </w:p>
        </w:tc>
        <w:tc>
          <w:tcPr>
            <w:tcW w:w="6946" w:type="dxa"/>
            <w:gridSpan w:val="9"/>
            <w:tcBorders>
              <w:right w:val="single" w:sz="4" w:space="0" w:color="auto"/>
            </w:tcBorders>
          </w:tcPr>
          <w:p w14:paraId="4D84207F" w14:textId="77777777" w:rsidR="00F90BE9" w:rsidRDefault="00F90BE9" w:rsidP="00F90BE9">
            <w:pPr>
              <w:pStyle w:val="CRCoverPage"/>
              <w:spacing w:after="0"/>
              <w:rPr>
                <w:noProof/>
              </w:rPr>
            </w:pPr>
          </w:p>
        </w:tc>
      </w:tr>
      <w:tr w:rsidR="00F90BE9" w14:paraId="556B87B6" w14:textId="77777777" w:rsidTr="008863B9">
        <w:tc>
          <w:tcPr>
            <w:tcW w:w="2694" w:type="dxa"/>
            <w:gridSpan w:val="2"/>
            <w:tcBorders>
              <w:left w:val="single" w:sz="4" w:space="0" w:color="auto"/>
              <w:bottom w:val="single" w:sz="4" w:space="0" w:color="auto"/>
            </w:tcBorders>
          </w:tcPr>
          <w:p w14:paraId="79A9C411" w14:textId="77777777" w:rsidR="00F90BE9" w:rsidRDefault="00F90BE9" w:rsidP="00F90BE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90BE9" w:rsidRDefault="00F90BE9" w:rsidP="00F90BE9">
            <w:pPr>
              <w:pStyle w:val="CRCoverPage"/>
              <w:spacing w:after="0"/>
              <w:ind w:left="100"/>
              <w:rPr>
                <w:noProof/>
              </w:rPr>
            </w:pPr>
          </w:p>
        </w:tc>
      </w:tr>
      <w:tr w:rsidR="00F90BE9" w:rsidRPr="008863B9" w14:paraId="45BFE792" w14:textId="77777777" w:rsidTr="008863B9">
        <w:tc>
          <w:tcPr>
            <w:tcW w:w="2694" w:type="dxa"/>
            <w:gridSpan w:val="2"/>
            <w:tcBorders>
              <w:top w:val="single" w:sz="4" w:space="0" w:color="auto"/>
              <w:bottom w:val="single" w:sz="4" w:space="0" w:color="auto"/>
            </w:tcBorders>
          </w:tcPr>
          <w:p w14:paraId="194242DD" w14:textId="77777777" w:rsidR="00F90BE9" w:rsidRPr="008863B9" w:rsidRDefault="00F90BE9" w:rsidP="00F90BE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90BE9" w:rsidRPr="008863B9" w:rsidRDefault="00F90BE9" w:rsidP="00F90BE9">
            <w:pPr>
              <w:pStyle w:val="CRCoverPage"/>
              <w:spacing w:after="0"/>
              <w:ind w:left="100"/>
              <w:rPr>
                <w:noProof/>
                <w:sz w:val="8"/>
                <w:szCs w:val="8"/>
              </w:rPr>
            </w:pPr>
          </w:p>
        </w:tc>
      </w:tr>
      <w:tr w:rsidR="00F90BE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90BE9" w:rsidRDefault="00F90BE9" w:rsidP="00F90BE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90BE9" w:rsidRDefault="00F90BE9" w:rsidP="00F90BE9">
            <w:pPr>
              <w:pStyle w:val="CRCoverPage"/>
              <w:spacing w:after="0"/>
              <w:ind w:left="100"/>
              <w:rPr>
                <w:noProof/>
              </w:rPr>
            </w:pPr>
          </w:p>
        </w:tc>
      </w:tr>
    </w:tbl>
    <w:p w14:paraId="17759814" w14:textId="77777777" w:rsidR="001E41F3" w:rsidRPr="00F90BE9" w:rsidRDefault="001E41F3" w:rsidP="00F90BE9">
      <w:pPr>
        <w:pStyle w:val="CRCoverPage"/>
        <w:spacing w:after="0"/>
        <w:jc w:val="center"/>
        <w:rPr>
          <w:noProof/>
          <w:color w:val="FF0000"/>
          <w:sz w:val="16"/>
          <w:szCs w:val="16"/>
        </w:rPr>
      </w:pPr>
    </w:p>
    <w:p w14:paraId="1557EA72" w14:textId="77777777" w:rsidR="001E41F3" w:rsidRPr="00F90BE9" w:rsidRDefault="001E41F3" w:rsidP="00F90BE9">
      <w:pPr>
        <w:jc w:val="center"/>
        <w:rPr>
          <w:noProof/>
          <w:color w:val="FF0000"/>
          <w:sz w:val="32"/>
          <w:szCs w:val="32"/>
        </w:rPr>
        <w:sectPr w:rsidR="001E41F3" w:rsidRPr="00F90BE9" w:rsidSect="000D4AC9">
          <w:headerReference w:type="even" r:id="rId15"/>
          <w:footnotePr>
            <w:numRestart w:val="eachSect"/>
          </w:footnotePr>
          <w:pgSz w:w="11907" w:h="16840" w:code="9"/>
          <w:pgMar w:top="1418" w:right="1134" w:bottom="1134" w:left="1134" w:header="680" w:footer="567" w:gutter="0"/>
          <w:cols w:space="720"/>
        </w:sectPr>
      </w:pPr>
    </w:p>
    <w:p w14:paraId="24B956E3" w14:textId="77777777" w:rsidR="00B63D00" w:rsidRDefault="00B63D00" w:rsidP="00B63D00">
      <w:pPr>
        <w:pStyle w:val="10"/>
        <w:rPr>
          <w:color w:val="FF0000"/>
        </w:rPr>
      </w:pPr>
      <w:bookmarkStart w:id="1" w:name="_CR4_11_0a_2a_2_2"/>
      <w:bookmarkStart w:id="2" w:name="_Toc20203939"/>
      <w:bookmarkStart w:id="3" w:name="_Toc27894624"/>
      <w:bookmarkStart w:id="4" w:name="_Toc36191691"/>
      <w:bookmarkStart w:id="5" w:name="_Toc45192777"/>
      <w:bookmarkStart w:id="6" w:name="_Toc47592409"/>
      <w:bookmarkStart w:id="7" w:name="_Toc51834490"/>
      <w:bookmarkStart w:id="8" w:name="_Toc83303923"/>
      <w:r>
        <w:rPr>
          <w:color w:val="FF0000"/>
        </w:rPr>
        <w:lastRenderedPageBreak/>
        <w:t xml:space="preserve">* * * Start of Changes * * * </w:t>
      </w:r>
    </w:p>
    <w:p w14:paraId="4C496A0E" w14:textId="77777777" w:rsidR="00714790" w:rsidRDefault="00714790" w:rsidP="00714790">
      <w:pPr>
        <w:pStyle w:val="Heading5"/>
      </w:pPr>
      <w:bookmarkStart w:id="9" w:name="_Toc153801766"/>
      <w:bookmarkStart w:id="10" w:name="_CR4_11_0a_2a_2_1"/>
      <w:bookmarkStart w:id="11" w:name="_Toc153801770"/>
      <w:bookmarkEnd w:id="1"/>
      <w:bookmarkEnd w:id="2"/>
      <w:bookmarkEnd w:id="3"/>
      <w:bookmarkEnd w:id="4"/>
      <w:bookmarkEnd w:id="5"/>
      <w:bookmarkEnd w:id="6"/>
      <w:bookmarkEnd w:id="7"/>
      <w:bookmarkEnd w:id="8"/>
      <w:r>
        <w:t>4.11.0a.2a.0</w:t>
      </w:r>
      <w:r>
        <w:tab/>
        <w:t>General</w:t>
      </w:r>
      <w:bookmarkEnd w:id="9"/>
    </w:p>
    <w:p w14:paraId="377687CF" w14:textId="77777777" w:rsidR="00714790" w:rsidRDefault="00714790" w:rsidP="00714790">
      <w:r>
        <w:t>This clause captures the enhancement to the interaction with PCC to support URSP delivery via EPS.</w:t>
      </w:r>
    </w:p>
    <w:p w14:paraId="5944D92E" w14:textId="77777777" w:rsidR="00714790" w:rsidRDefault="00714790" w:rsidP="00714790">
      <w:r>
        <w:t>To Support URSP provisioning in EPS, the SMF+PGW-C receives the Indication of URSP Provisioning Support from the UE as defined in TS 23.501 [2]. If the SMF+PGW-C also supports URSP Provisioning Support in EPS and ePCO, it selects a PCF which also supports URSP Provisioning in EPS to establish the SM Policy Association based on the received Indication of URSP Provisioning Support in EPS PCO and local configuration. The SMF+PGW-C then provides the "Indication of URSP Provisioning Support in EPS" in the ePCO to the UE.</w:t>
      </w:r>
    </w:p>
    <w:p w14:paraId="414C9067" w14:textId="77777777" w:rsidR="00714790" w:rsidRDefault="00714790" w:rsidP="00714790">
      <w:r>
        <w:t>When the SMF+PGW-C receives the UE Policy Container ePCO in Bearer Resource Command during UE requested bearer resource modification procedure, it forwards transparently the UE Policy Container to PCF for the PDU Session in the Npcf_SMPolicyControl_Update Request including indication that "UE Policy Container received" PCRT was met. When the PCF for Session Management receives UE Policy Container from PCF for the UE, it forwards the UE Policy Container to SMF+PGW-C in Npcf_SMPolicyControl_UpdateNotify Request. The PCF for the PDU Session retrieves the PCRTs for UE Policy from PCF for the UE and subscribe to the applicable PCRTs in EPC to SMF+PGW-C.</w:t>
      </w:r>
    </w:p>
    <w:p w14:paraId="314C9F54" w14:textId="77777777" w:rsidR="00714790" w:rsidRDefault="00714790" w:rsidP="00714790">
      <w:r>
        <w:t>When URSP Provisioning is supported in EPS, the PCF for the PDU Session may establish the UE Policy Association with PCF for the UE:</w:t>
      </w:r>
    </w:p>
    <w:p w14:paraId="6389202C" w14:textId="77777777" w:rsidR="00714790" w:rsidRDefault="00714790" w:rsidP="00714790">
      <w:pPr>
        <w:pStyle w:val="B1"/>
      </w:pPr>
      <w:r>
        <w:t>-</w:t>
      </w:r>
      <w:r>
        <w:tab/>
        <w:t>When the first UE Policy Container is received from the UE for an SM Policy association.</w:t>
      </w:r>
    </w:p>
    <w:p w14:paraId="1EA41CD7" w14:textId="77777777" w:rsidR="00714790" w:rsidRDefault="00714790" w:rsidP="00714790">
      <w:pPr>
        <w:pStyle w:val="B1"/>
      </w:pPr>
      <w:r>
        <w:t>-</w:t>
      </w:r>
      <w:r>
        <w:tab/>
        <w:t>During 5GS to EPS mobility with N26 when the SMF+PGW-C notifies the PCF for the PDU Session about a RAT-Type change via Npcf_SMPolicyControl_Update.</w:t>
      </w:r>
    </w:p>
    <w:p w14:paraId="3FD789AC" w14:textId="77777777" w:rsidR="0072272A" w:rsidRDefault="0072272A" w:rsidP="00B23E7F">
      <w:pPr>
        <w:pStyle w:val="NO"/>
        <w:rPr>
          <w:ins w:id="12" w:author="Ericsson User" w:date="2024-01-11T21:10:00Z"/>
        </w:rPr>
      </w:pPr>
      <w:ins w:id="13" w:author="Ericsson User" w:date="2024-01-11T21:10:00Z">
        <w:r>
          <w:t>NOTE 1: In case there are more than one PCF for the PDU session handling PDU sessions for the UE, during the 5GS to EPS mobility every involved PCF for the PDU session can establish a UE Policy Association with the PCF for the UE.</w:t>
        </w:r>
      </w:ins>
    </w:p>
    <w:p w14:paraId="18F32A51" w14:textId="77777777" w:rsidR="00714790" w:rsidRDefault="00714790" w:rsidP="00714790">
      <w:r>
        <w:t>The PCF for the UE triggers the re-evaluation of applicable URSPs in the cases as described in clause 6.1.2.2.3 of TS 23.503 [20] and determines whether an update of URSP is needed for the UE. The PCF for the UE generates the URSP and sends it to the PCF for the PDU Session in the UE Policy Container via Npcf_UEPolicyControl_UpdateNotify Request.</w:t>
      </w:r>
    </w:p>
    <w:p w14:paraId="43AB2078" w14:textId="77777777" w:rsidR="00714790" w:rsidRDefault="00714790" w:rsidP="00714790">
      <w:r>
        <w:t>The procedures for the UE Policy association defined in clauses 4.16.11, 4.16.12 and 4.16.13 apply in EPS with the main differences below:</w:t>
      </w:r>
    </w:p>
    <w:p w14:paraId="17097A88" w14:textId="77777777" w:rsidR="00714790" w:rsidRDefault="00714790" w:rsidP="00714790">
      <w:pPr>
        <w:pStyle w:val="B1"/>
      </w:pPr>
      <w:r>
        <w:t>-</w:t>
      </w:r>
      <w:r>
        <w:tab/>
        <w:t>AMF is replaced by the PCF for the PDU Session.</w:t>
      </w:r>
    </w:p>
    <w:p w14:paraId="61AE6C33" w14:textId="77777777" w:rsidR="00714790" w:rsidRDefault="00714790" w:rsidP="00714790">
      <w:pPr>
        <w:pStyle w:val="B1"/>
      </w:pPr>
      <w:r>
        <w:t>-</w:t>
      </w:r>
      <w:r>
        <w:tab/>
        <w:t>Delivery of UE Policy Containers from the PCF for the UE to the PCF for the PDU Session is done via Npcf_UEPolicyControl service instead of via UE Configuration Update procedure.</w:t>
      </w:r>
    </w:p>
    <w:p w14:paraId="7B79D497" w14:textId="77777777" w:rsidR="00714790" w:rsidRDefault="00714790" w:rsidP="00714790">
      <w:pPr>
        <w:pStyle w:val="B1"/>
      </w:pPr>
      <w:r>
        <w:t>-</w:t>
      </w:r>
      <w:r>
        <w:tab/>
        <w:t>Delivery of UE Policy Containers from the SMF+PGW-C to the UE is done via PDN GW initiated bearer modification without QoS update procedure as specified in clause 4.11.0a.2a.10.</w:t>
      </w:r>
    </w:p>
    <w:p w14:paraId="0BDD8C8F" w14:textId="77777777" w:rsidR="00714790" w:rsidRDefault="00714790" w:rsidP="00714790">
      <w:r>
        <w:t>URSP delivery via EPS is also supported in roaming scenarios, both for a PDN connection established in Home Routed and for a PDN connection established in LBO.</w:t>
      </w:r>
    </w:p>
    <w:p w14:paraId="4D660C69" w14:textId="3DB71453" w:rsidR="00714790" w:rsidRDefault="00714790" w:rsidP="00714790">
      <w:pPr>
        <w:pStyle w:val="NO"/>
      </w:pPr>
      <w:r>
        <w:t>NOTE</w:t>
      </w:r>
      <w:ins w:id="14" w:author="EricssonSS0109" w:date="2024-01-12T09:57:00Z">
        <w:r w:rsidR="002E5C56">
          <w:t xml:space="preserve"> 2</w:t>
        </w:r>
      </w:ins>
      <w:r>
        <w:t>:</w:t>
      </w:r>
      <w:r>
        <w:tab/>
        <w:t>If the PCF for the PDU Session is the same as the PCF for the UE, the interactions between them are internal to the PCF.</w:t>
      </w:r>
    </w:p>
    <w:p w14:paraId="0AE75E6F" w14:textId="0A3F39CA" w:rsidR="00714790" w:rsidRPr="00714790" w:rsidRDefault="00714790" w:rsidP="00714790">
      <w:pPr>
        <w:pStyle w:val="10"/>
        <w:rPr>
          <w:color w:val="FF0000"/>
        </w:rPr>
      </w:pPr>
      <w:r>
        <w:rPr>
          <w:color w:val="FF0000"/>
        </w:rPr>
        <w:t xml:space="preserve">* * * Next Changes * * * </w:t>
      </w:r>
    </w:p>
    <w:p w14:paraId="5B1E9A18" w14:textId="77777777" w:rsidR="004C73CD" w:rsidRDefault="004C73CD" w:rsidP="004C73CD">
      <w:pPr>
        <w:pStyle w:val="H6"/>
      </w:pPr>
      <w:r>
        <w:t>4.11.0a.2a.2.1</w:t>
      </w:r>
      <w:r>
        <w:tab/>
        <w:t>SMF initiated SM Policy Association Modification due to UE requested bearer resource modification procedure</w:t>
      </w:r>
    </w:p>
    <w:bookmarkEnd w:id="10"/>
    <w:p w14:paraId="400A624F" w14:textId="77777777" w:rsidR="004C73CD" w:rsidRDefault="004C73CD" w:rsidP="004C73CD">
      <w:r>
        <w:t>When SMF+PGW-C receives the UE Policy Container in the UE requested bearer resource modification procedure, the SMF+PGW-C provides the UE Policy Container to the PCF.</w:t>
      </w:r>
    </w:p>
    <w:p w14:paraId="696A5780" w14:textId="77777777" w:rsidR="004C73CD" w:rsidRDefault="004C73CD" w:rsidP="004C73CD">
      <w:r>
        <w:t>The SM Policy Association Modification procedure in clause 4.16.5.1 applies with the following enhancements is executed with the following differences, applicable between step 4 and step 5:</w:t>
      </w:r>
    </w:p>
    <w:p w14:paraId="2FABAB6F" w14:textId="2D66BB22" w:rsidR="004C73CD" w:rsidRDefault="004C73CD" w:rsidP="004C73CD">
      <w:pPr>
        <w:pStyle w:val="B1"/>
      </w:pPr>
      <w:r>
        <w:lastRenderedPageBreak/>
        <w:tab/>
        <w:t>If the PCF receives both the indication that the PCRT "UE Policy Container received" was met and the UE Policy Container, steps 4a to 4</w:t>
      </w:r>
      <w:ins w:id="15" w:author="Ericsson User" w:date="2024-01-05T11:18:00Z">
        <w:r w:rsidR="00FD0642">
          <w:t>c</w:t>
        </w:r>
      </w:ins>
      <w:del w:id="16" w:author="Ericsson User" w:date="2024-01-05T11:18:00Z">
        <w:r w:rsidDel="00FD0642">
          <w:delText>d</w:delText>
        </w:r>
      </w:del>
      <w:r>
        <w:t xml:space="preserve"> below are executed.</w:t>
      </w:r>
    </w:p>
    <w:p w14:paraId="67DC844F" w14:textId="0FA8AD98" w:rsidR="004C73CD" w:rsidDel="00FD0642" w:rsidRDefault="004C73CD" w:rsidP="004C73CD">
      <w:pPr>
        <w:pStyle w:val="B1"/>
        <w:rPr>
          <w:del w:id="17" w:author="Ericsson User" w:date="2024-01-05T11:18:00Z"/>
        </w:rPr>
      </w:pPr>
      <w:del w:id="18" w:author="Ericsson User" w:date="2024-01-05T11:18:00Z">
        <w:r w:rsidDel="00FD0642">
          <w:delText>-</w:delText>
        </w:r>
        <w:r w:rsidDel="00FD0642">
          <w:tab/>
          <w:delText>Step 4a: The PCF determines that the SM Policy Association is used to provision URSP rules to the UE by checking the UE Policy Container received from SMF+PGW-C.</w:delText>
        </w:r>
      </w:del>
    </w:p>
    <w:p w14:paraId="11CCB361" w14:textId="1DD930ED" w:rsidR="004C73CD" w:rsidRDefault="004C73CD" w:rsidP="004C73CD">
      <w:pPr>
        <w:pStyle w:val="B1"/>
      </w:pPr>
      <w:r>
        <w:t>-</w:t>
      </w:r>
      <w:r>
        <w:tab/>
        <w:t>Step 4</w:t>
      </w:r>
      <w:ins w:id="19" w:author="Ericsson User" w:date="2024-01-05T11:18:00Z">
        <w:r w:rsidR="00FD0642">
          <w:t>a</w:t>
        </w:r>
      </w:ins>
      <w:del w:id="20" w:author="Ericsson User" w:date="2024-01-05T11:18:00Z">
        <w:r w:rsidDel="00FD0642">
          <w:delText>b</w:delText>
        </w:r>
      </w:del>
      <w:r>
        <w:t>: The PCF for the PDU Session discovers the PCF for the UE by querying the BSF, using Nbsf_Management_Discovery for the SUPI. If no result is obtained from the BSF the PCF for the PDU Session selects the PCF for the UE by querying NRF, using the URSP delivery in EPS capability of the PCF, as defined in clause 6.3.7.1 of TS 23.501 [2].</w:t>
      </w:r>
    </w:p>
    <w:p w14:paraId="750A3A32" w14:textId="7A3170A7" w:rsidR="004C73CD" w:rsidRDefault="004C73CD" w:rsidP="004C73CD">
      <w:pPr>
        <w:pStyle w:val="B1"/>
      </w:pPr>
      <w:r>
        <w:t>-</w:t>
      </w:r>
      <w:r>
        <w:tab/>
        <w:t>Step 4</w:t>
      </w:r>
      <w:ins w:id="21" w:author="Ericsson User" w:date="2024-01-05T11:18:00Z">
        <w:r w:rsidR="00FD0642">
          <w:t>b</w:t>
        </w:r>
      </w:ins>
      <w:del w:id="22" w:author="Ericsson User" w:date="2024-01-05T11:18:00Z">
        <w:r w:rsidDel="00FD0642">
          <w:delText>c</w:delText>
        </w:r>
      </w:del>
      <w:r>
        <w:t>: The PCF for the PDU Session establishes a UE Policy Association towards the PCF for the UE as described in clause 4.11.0a.2a.5.</w:t>
      </w:r>
    </w:p>
    <w:p w14:paraId="24678594" w14:textId="70C7D045" w:rsidR="004C73CD" w:rsidRDefault="004C73CD" w:rsidP="004C73CD">
      <w:pPr>
        <w:pStyle w:val="B1"/>
      </w:pPr>
      <w:r>
        <w:t>-</w:t>
      </w:r>
      <w:r>
        <w:tab/>
        <w:t>Step 4</w:t>
      </w:r>
      <w:ins w:id="23" w:author="Ericsson User" w:date="2024-01-05T11:18:00Z">
        <w:r w:rsidR="00FD0642">
          <w:t>c</w:t>
        </w:r>
      </w:ins>
      <w:del w:id="24" w:author="Ericsson User" w:date="2024-01-05T11:18:00Z">
        <w:r w:rsidDel="00FD0642">
          <w:delText>d</w:delText>
        </w:r>
      </w:del>
      <w:r>
        <w:t>: If the PCF for the UE provides any Policy Control Request Trigger parameters in the Npcf_UEPolicyControl Create Response the PCF for the PDU Session takes them into account for the generation of Policy Control Request Triggers to the SMF+PGW-C.</w:t>
      </w:r>
    </w:p>
    <w:p w14:paraId="46C0B95C" w14:textId="081DE1D8" w:rsidR="00E85130" w:rsidRPr="00E85130" w:rsidRDefault="00E85130" w:rsidP="00E85130">
      <w:pPr>
        <w:pStyle w:val="10"/>
        <w:rPr>
          <w:color w:val="FF0000"/>
        </w:rPr>
      </w:pPr>
      <w:r>
        <w:rPr>
          <w:color w:val="FF0000"/>
        </w:rPr>
        <w:t xml:space="preserve">* * * Next Changes * * * </w:t>
      </w:r>
    </w:p>
    <w:p w14:paraId="002E7ED4" w14:textId="77777777" w:rsidR="00E85130" w:rsidRDefault="00E85130" w:rsidP="00E85130">
      <w:pPr>
        <w:pStyle w:val="H6"/>
      </w:pPr>
      <w:r>
        <w:t>4.11.0a.2a.2.2</w:t>
      </w:r>
      <w:r>
        <w:tab/>
        <w:t>SMF initiated SM Policy Association Modification at mobility between 5GS and EPS</w:t>
      </w:r>
    </w:p>
    <w:p w14:paraId="12C42B2A" w14:textId="77777777" w:rsidR="00E85130" w:rsidRDefault="00E85130" w:rsidP="00E85130">
      <w:r>
        <w:t>During 5GS to EPS mobility procedure, the PCF for the PDU Session establishes a UE Policy Association towards the PCF for the UE if it exists otherwise, it performs PCF discovery and selection then establishes a UE Policy Association. During EPS to 5GS mobility procedure the PCF for the PDU Session terminates the UE Policy Association, if established during 5GS to EPS mobility.</w:t>
      </w:r>
    </w:p>
    <w:p w14:paraId="0CDE8C69" w14:textId="77777777" w:rsidR="005171E0" w:rsidRDefault="005171E0" w:rsidP="00B23E7F">
      <w:pPr>
        <w:pStyle w:val="NO"/>
        <w:rPr>
          <w:ins w:id="25" w:author="Ericsson User" w:date="2024-01-11T21:11:00Z"/>
        </w:rPr>
      </w:pPr>
      <w:ins w:id="26" w:author="Ericsson User" w:date="2024-01-11T21:11:00Z">
        <w:r>
          <w:t>NOTE 1: In case there are more than one PCF for the PDU session handling PDU sessions for the UE every involved PCF for the PDU session can establish a UE Policy Association with the PCF for the UE.</w:t>
        </w:r>
      </w:ins>
    </w:p>
    <w:p w14:paraId="0AB89AD1" w14:textId="77777777" w:rsidR="00E85130" w:rsidRDefault="00E85130" w:rsidP="00E85130">
      <w:r>
        <w:t>The following enhancements are applicable to clause 4.16.5.1 (SMF initiated SM Policy Association Modification procedure):</w:t>
      </w:r>
    </w:p>
    <w:p w14:paraId="6717FA61" w14:textId="77777777" w:rsidR="00E85130" w:rsidRDefault="00E85130" w:rsidP="00E85130">
      <w:pPr>
        <w:pStyle w:val="B1"/>
      </w:pPr>
      <w:r>
        <w:tab/>
        <w:t>In addition to step 4 in clause 4.16.5.1, the PCF determines that 5GS to EPS or EPS to 5GS mobility applies by checking a change in RAT and Access-Type.</w:t>
      </w:r>
    </w:p>
    <w:p w14:paraId="1DED3EF4" w14:textId="77777777" w:rsidR="00E85130" w:rsidRDefault="00E85130" w:rsidP="00E85130">
      <w:pPr>
        <w:pStyle w:val="B1"/>
      </w:pPr>
      <w:r>
        <w:t>-</w:t>
      </w:r>
      <w:r>
        <w:tab/>
        <w:t>If 5GS to EPS mobility applies, , in non-roaming and Home Routed roaming the (H-)PCF for the PDU Session determines whether the UE supports provisioning of URSP Rules in EPS by checking indication of support of URSP delivery in EPS in UDR and in LBO roaming the V-PCF for the PDU Session determine whether the UE supports provisioning of URSP rules in EPS based on local configuration, e.g. using the PEI, given that the V-PCF has no access to UDR at the HPLMN. The (H-)PCF or the V-PCF determines if the SMF+PGW-C supports delivery of URSP Rules in EPS as reported by the SMF+PGW-C. If the PCF determines that the UE and the SMF+PGW-C support provisioning of URSP Rules in EPS, the PCF for the PDU Session finds the PCF for the UE using Nbsf_Management_Discovery for the SUPI and then performs UE Policy Association Establishment procedure as specified in clause 4.11.0a.2a.5. If no result is obtained from the BSF, the PCF for the PDU Session selects the PCF for the UE by querying NRF, using the URSP delivery in EPS capability of the PCF, as defined in clause 6.3.7.1 of TS 23.501 [2].</w:t>
      </w:r>
    </w:p>
    <w:p w14:paraId="3194C8EB" w14:textId="77777777" w:rsidR="00E85130" w:rsidRDefault="00E85130" w:rsidP="00E85130">
      <w:pPr>
        <w:pStyle w:val="B1"/>
      </w:pPr>
      <w:r>
        <w:t>-</w:t>
      </w:r>
      <w:r>
        <w:tab/>
        <w:t>If EPS to 5GS mobility applies, the PCF for the PDU Session requests the termination of the UE Policy association as described in clause 4.11.0a.2a.8.</w:t>
      </w:r>
    </w:p>
    <w:p w14:paraId="441E9C8C" w14:textId="77777777" w:rsidR="00E85130" w:rsidRDefault="00E85130" w:rsidP="00E85130">
      <w:pPr>
        <w:pStyle w:val="B1"/>
        <w:ind w:left="0" w:firstLine="0"/>
      </w:pPr>
    </w:p>
    <w:p w14:paraId="2650E964" w14:textId="19DEDB30" w:rsidR="004C73CD" w:rsidRPr="004C73CD" w:rsidRDefault="004C73CD" w:rsidP="004C73CD">
      <w:pPr>
        <w:pStyle w:val="10"/>
        <w:rPr>
          <w:color w:val="FF0000"/>
        </w:rPr>
      </w:pPr>
      <w:r>
        <w:rPr>
          <w:color w:val="FF0000"/>
        </w:rPr>
        <w:t xml:space="preserve">* * * Next Changes * * * </w:t>
      </w:r>
    </w:p>
    <w:p w14:paraId="66CF4FEF" w14:textId="025C3459" w:rsidR="000333F7" w:rsidRDefault="000333F7" w:rsidP="000333F7">
      <w:pPr>
        <w:pStyle w:val="Heading5"/>
      </w:pPr>
      <w:r>
        <w:t>4.11.0a.2a.3</w:t>
      </w:r>
      <w:r>
        <w:tab/>
        <w:t>PCF initiated SM Policy Association Modification</w:t>
      </w:r>
      <w:bookmarkEnd w:id="11"/>
    </w:p>
    <w:p w14:paraId="3A3A7065" w14:textId="77777777" w:rsidR="000333F7" w:rsidRDefault="000333F7" w:rsidP="000333F7">
      <w:r>
        <w:t>For the purpose of URSP delivery in EPS, PCF initiated SM Policy Association Modification procedure is triggered by an interaction from the PCF for the UE.</w:t>
      </w:r>
    </w:p>
    <w:p w14:paraId="6EF6B418" w14:textId="77777777" w:rsidR="000333F7" w:rsidRDefault="000333F7" w:rsidP="000333F7">
      <w:r>
        <w:t>The following enhancements are applicable to clause 4.16.5.2 (PCF initiated SM Policy Association Modification procedure):</w:t>
      </w:r>
    </w:p>
    <w:p w14:paraId="09680205" w14:textId="77777777" w:rsidR="000333F7" w:rsidRDefault="000333F7" w:rsidP="000333F7">
      <w:pPr>
        <w:pStyle w:val="B1"/>
      </w:pPr>
      <w:r>
        <w:lastRenderedPageBreak/>
        <w:t>-</w:t>
      </w:r>
      <w:r>
        <w:tab/>
        <w:t>Step 4: The PCF for the PDU Session may receive a UE Policy Container from the PCF for the UE and/or an update in the Policy Control Request Triggers applicable to the UE as described in clause 4.11.0a.2a.6:</w:t>
      </w:r>
    </w:p>
    <w:p w14:paraId="762232AF" w14:textId="4213243D" w:rsidR="000333F7" w:rsidRDefault="000333F7" w:rsidP="000333F7">
      <w:pPr>
        <w:pStyle w:val="B2"/>
      </w:pPr>
      <w:r>
        <w:t>-</w:t>
      </w:r>
      <w:r>
        <w:tab/>
        <w:t xml:space="preserve">If a UE Policy Container is received from the </w:t>
      </w:r>
      <w:r w:rsidRPr="000333F7">
        <w:t xml:space="preserve">PCF for the UE, the PCF for the PDU Session selects one of the ongoing PDU Sessions for this UE that supports URSP Rule delivery in EPS </w:t>
      </w:r>
      <w:ins w:id="27" w:author="Ericsson User" w:date="2024-01-05T11:13:00Z">
        <w:r>
          <w:t xml:space="preserve">according to </w:t>
        </w:r>
        <w:r w:rsidR="004D2865">
          <w:t xml:space="preserve">clause 4.11.0a.2a.1 </w:t>
        </w:r>
      </w:ins>
      <w:r w:rsidRPr="000333F7">
        <w:t>and</w:t>
      </w:r>
      <w:r>
        <w:t xml:space="preserve"> includes that UE Policy Container in Npcf_SMPolicyControl_UpdateNotify request.</w:t>
      </w:r>
    </w:p>
    <w:p w14:paraId="4F747934" w14:textId="5375AA9C" w:rsidR="005254D0" w:rsidRDefault="000333F7" w:rsidP="000333F7">
      <w:pPr>
        <w:pStyle w:val="B2"/>
      </w:pPr>
      <w:r>
        <w:tab/>
        <w:t>If an update in the Policy Control Request Triggers applicable to the UE is received, the PCF for the PDU Session determines whether an update on the current Policy Control Request Triggers needs to be sent to the SMF+PGW-C in Npcf_SMPolicyControl_UpdateNotify request.</w:t>
      </w:r>
    </w:p>
    <w:p w14:paraId="729290FE" w14:textId="77777777" w:rsidR="00D77622" w:rsidRDefault="00D77622" w:rsidP="00D77622">
      <w:pPr>
        <w:pStyle w:val="10"/>
        <w:rPr>
          <w:color w:val="FF0000"/>
        </w:rPr>
      </w:pPr>
      <w:r>
        <w:rPr>
          <w:color w:val="FF0000"/>
        </w:rPr>
        <w:t xml:space="preserve">* * * Next Changes * * * </w:t>
      </w:r>
    </w:p>
    <w:p w14:paraId="55105A7F" w14:textId="77777777" w:rsidR="005055FE" w:rsidRDefault="005055FE" w:rsidP="005055FE">
      <w:pPr>
        <w:pStyle w:val="Heading5"/>
      </w:pPr>
      <w:bookmarkStart w:id="28" w:name="_Toc153801775"/>
      <w:r>
        <w:t>4.11.0a.2a.8</w:t>
      </w:r>
      <w:r>
        <w:tab/>
        <w:t>UE Policy Association Termination initiated by PCF for PDU session</w:t>
      </w:r>
      <w:bookmarkEnd w:id="28"/>
    </w:p>
    <w:p w14:paraId="6F6CB072" w14:textId="77777777" w:rsidR="005055FE" w:rsidRDefault="005055FE" w:rsidP="005055FE">
      <w:r>
        <w:t>The following case is considered for UE Policy Association Termination:</w:t>
      </w:r>
    </w:p>
    <w:p w14:paraId="37B9FE59" w14:textId="77777777" w:rsidR="005055FE" w:rsidRDefault="005055FE" w:rsidP="005055FE">
      <w:pPr>
        <w:pStyle w:val="B1"/>
      </w:pPr>
      <w:r>
        <w:t>1.</w:t>
      </w:r>
      <w:r>
        <w:tab/>
        <w:t>UE Detach from the EPS.</w:t>
      </w:r>
    </w:p>
    <w:p w14:paraId="755F7CC3" w14:textId="0DF86EC9" w:rsidR="005055FE" w:rsidRDefault="005055FE" w:rsidP="005055FE">
      <w:pPr>
        <w:pStyle w:val="B1"/>
      </w:pPr>
      <w:r>
        <w:t>2.</w:t>
      </w:r>
      <w:r>
        <w:tab/>
      </w:r>
      <w:ins w:id="29" w:author="Ericsson User" w:date="2024-01-05T10:42:00Z">
        <w:r w:rsidR="00F5406C">
          <w:t xml:space="preserve">The last </w:t>
        </w:r>
      </w:ins>
      <w:r>
        <w:t xml:space="preserve">PDN connection for </w:t>
      </w:r>
      <w:ins w:id="30" w:author="Ericsson User" w:date="2024-01-05T10:43:00Z">
        <w:r w:rsidR="009D7EE8">
          <w:t xml:space="preserve">a </w:t>
        </w:r>
      </w:ins>
      <w:r>
        <w:t xml:space="preserve">UE which </w:t>
      </w:r>
      <w:ins w:id="31" w:author="Ericsson User" w:date="2024-01-05T10:42:00Z">
        <w:r w:rsidR="00084228">
          <w:t xml:space="preserve">supports </w:t>
        </w:r>
      </w:ins>
      <w:ins w:id="32" w:author="Ericsson User" w:date="2024-01-05T10:43:00Z">
        <w:r w:rsidR="00084228">
          <w:t xml:space="preserve">URSP delivery in EPS </w:t>
        </w:r>
      </w:ins>
      <w:ins w:id="33" w:author="Ericsson User" w:date="2024-01-05T11:19:00Z">
        <w:r w:rsidR="000D2D88">
          <w:t xml:space="preserve">according to clause 4.11.0a.2a.1 </w:t>
        </w:r>
      </w:ins>
      <w:del w:id="34" w:author="Ericsson User" w:date="2024-01-05T10:43:00Z">
        <w:r w:rsidDel="009D7EE8">
          <w:delText xml:space="preserve">is used for delivery of UE Policy Container in EPS </w:delText>
        </w:r>
      </w:del>
      <w:r>
        <w:t>is released.</w:t>
      </w:r>
    </w:p>
    <w:p w14:paraId="6B423C46" w14:textId="77777777" w:rsidR="005055FE" w:rsidRDefault="005055FE" w:rsidP="005055FE">
      <w:pPr>
        <w:pStyle w:val="B1"/>
      </w:pPr>
      <w:r>
        <w:t>3.</w:t>
      </w:r>
      <w:r>
        <w:tab/>
        <w:t>Changing of RAT type from EPS to 5GS, notified to PCF for the PDU Session by SMF+P-GW-C.</w:t>
      </w:r>
    </w:p>
    <w:p w14:paraId="670F37F2" w14:textId="77777777" w:rsidR="005055FE" w:rsidRDefault="005055FE" w:rsidP="005055FE">
      <w:pPr>
        <w:pStyle w:val="TH"/>
      </w:pPr>
      <w:r w:rsidRPr="00E5687A">
        <w:object w:dxaOrig="9913" w:dyaOrig="4927" w14:anchorId="7BDC7F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5.5pt;height:176.7pt" o:ole="">
            <v:imagedata r:id="rId16" o:title=""/>
          </v:shape>
          <o:OLEObject Type="Embed" ProgID="Visio.Drawing.15" ShapeID="_x0000_i1025" DrawAspect="Content" ObjectID="_1768123900" r:id="rId17"/>
        </w:object>
      </w:r>
    </w:p>
    <w:p w14:paraId="4DE23C1E" w14:textId="77777777" w:rsidR="005055FE" w:rsidRDefault="005055FE" w:rsidP="005055FE">
      <w:pPr>
        <w:pStyle w:val="TF"/>
      </w:pPr>
      <w:bookmarkStart w:id="35" w:name="_CRFigure4_11_0a_2a_81"/>
      <w:r>
        <w:t xml:space="preserve">Figure </w:t>
      </w:r>
      <w:bookmarkEnd w:id="35"/>
      <w:r>
        <w:t>4.11.0a.2a.8-1: UE Policy Association termination in EPS</w:t>
      </w:r>
    </w:p>
    <w:p w14:paraId="7B2938BD" w14:textId="77777777" w:rsidR="005055FE" w:rsidRDefault="005055FE" w:rsidP="005055FE">
      <w:r>
        <w:t>This procedure applies for non-roaming scenarios, LBO roaming scenarios and Home Routed roaming scenario.</w:t>
      </w:r>
    </w:p>
    <w:p w14:paraId="7772B5CD" w14:textId="77777777" w:rsidR="005055FE" w:rsidRDefault="005055FE" w:rsidP="005055FE">
      <w:r>
        <w:t>In the non-roaming case, the V-PCF for the UE is not involved, the role of the V-PCF for the PDU session is performed by the PCF for the PDU session and the role of the H-PCF for the UE is performed by the PCF for the UE. For the LBO roaming scenarios, the V-PCF for the PDU session interacts with the V-PCF for the UE and the V-PCF for the UE interacts with the H-PCF for the UE.</w:t>
      </w:r>
    </w:p>
    <w:p w14:paraId="06B55F27" w14:textId="77777777" w:rsidR="005055FE" w:rsidRDefault="005055FE" w:rsidP="005055FE">
      <w:r>
        <w:t>In the Home Routed roaming scenario, the V-PCF for the UE is not involved, the role of the V-PCF for the PDU session is performed by the PCF for the PDU session in HPLMN and the role of the H-PCF for the UE is performed by the PCF for the UE in HPLMN.</w:t>
      </w:r>
    </w:p>
    <w:p w14:paraId="7710215F" w14:textId="77777777" w:rsidR="005055FE" w:rsidRDefault="005055FE" w:rsidP="005055FE">
      <w:pPr>
        <w:pStyle w:val="B1"/>
      </w:pPr>
      <w:r>
        <w:t>1.</w:t>
      </w:r>
      <w:r>
        <w:tab/>
        <w:t>The (V-)PCF for the PDU session terminates a UE Policy Association with the (V-)PCF for the UE when:</w:t>
      </w:r>
    </w:p>
    <w:p w14:paraId="40DD4148" w14:textId="77777777" w:rsidR="005055FE" w:rsidRDefault="005055FE" w:rsidP="005055FE">
      <w:pPr>
        <w:pStyle w:val="B2"/>
      </w:pPr>
      <w:r>
        <w:t>-</w:t>
      </w:r>
      <w:r>
        <w:tab/>
        <w:t>The SMF+P-GW-C notifies the changing of RAT type from EPS to 5GS; or</w:t>
      </w:r>
    </w:p>
    <w:p w14:paraId="031E4618" w14:textId="0F464CE6" w:rsidR="005055FE" w:rsidRDefault="005055FE" w:rsidP="005055FE">
      <w:pPr>
        <w:pStyle w:val="B2"/>
      </w:pPr>
      <w:r>
        <w:t>-</w:t>
      </w:r>
      <w:r>
        <w:tab/>
      </w:r>
      <w:del w:id="36" w:author="Ericsson User" w:date="2024-01-05T10:50:00Z">
        <w:r w:rsidDel="00762450">
          <w:delText>The SMF+P-GW-C terminates the SM policy association with (V-)PCF for the PDU session due to UE detached from EPS or t</w:delText>
        </w:r>
      </w:del>
      <w:ins w:id="37" w:author="Ericsson User" w:date="2024-01-05T10:50:00Z">
        <w:r w:rsidR="00762450">
          <w:t>T</w:t>
        </w:r>
      </w:ins>
      <w:r>
        <w:t xml:space="preserve">he </w:t>
      </w:r>
      <w:ins w:id="38" w:author="Ericsson User" w:date="2024-01-05T10:50:00Z">
        <w:r w:rsidR="00762450">
          <w:t xml:space="preserve">last </w:t>
        </w:r>
      </w:ins>
      <w:r>
        <w:t xml:space="preserve">PDN connection for UE which </w:t>
      </w:r>
      <w:del w:id="39" w:author="Ericsson User" w:date="2024-01-05T10:50:00Z">
        <w:r w:rsidDel="00762450">
          <w:delText>is used for delivery of UE Policy Container</w:delText>
        </w:r>
      </w:del>
      <w:ins w:id="40" w:author="Ericsson User" w:date="2024-01-05T10:50:00Z">
        <w:r w:rsidR="00762450">
          <w:t>supports URSP delivery</w:t>
        </w:r>
      </w:ins>
      <w:r>
        <w:t xml:space="preserve"> in EPS </w:t>
      </w:r>
      <w:ins w:id="41" w:author="Ericsson User" w:date="2024-01-05T11:20:00Z">
        <w:r w:rsidR="000D2D88">
          <w:t xml:space="preserve">according to clause 4.11.0a.2a.1 </w:t>
        </w:r>
      </w:ins>
      <w:r>
        <w:t>is released</w:t>
      </w:r>
      <w:ins w:id="42" w:author="Ericsson User" w:date="2024-01-05T10:50:00Z">
        <w:r w:rsidR="00055690">
          <w:t>, either due to UE detached from EPS or other reason</w:t>
        </w:r>
      </w:ins>
      <w:r>
        <w:t>.</w:t>
      </w:r>
    </w:p>
    <w:p w14:paraId="3B73BF84" w14:textId="77777777" w:rsidR="005055FE" w:rsidRDefault="005055FE" w:rsidP="005055FE">
      <w:pPr>
        <w:pStyle w:val="B1"/>
      </w:pPr>
      <w:r>
        <w:t>2.</w:t>
      </w:r>
      <w:r>
        <w:tab/>
        <w:t>Same as in clause 4.16.13.1 step 2, replace AMF with (V-)PCF for the PDU session.</w:t>
      </w:r>
    </w:p>
    <w:p w14:paraId="6286F8A8" w14:textId="77777777" w:rsidR="005055FE" w:rsidRDefault="005055FE" w:rsidP="005055FE">
      <w:pPr>
        <w:pStyle w:val="B1"/>
      </w:pPr>
      <w:r>
        <w:lastRenderedPageBreak/>
        <w:t>3.</w:t>
      </w:r>
      <w:r>
        <w:tab/>
        <w:t>Same as in clause 4.16.13.1 step 3, replace AMF with (V-)PCF for the PDU session.</w:t>
      </w:r>
    </w:p>
    <w:p w14:paraId="6EFE1D5F" w14:textId="77777777" w:rsidR="005055FE" w:rsidRDefault="005055FE" w:rsidP="005055FE">
      <w:pPr>
        <w:pStyle w:val="B1"/>
      </w:pPr>
      <w:r>
        <w:t>4.</w:t>
      </w:r>
      <w:r>
        <w:tab/>
        <w:t>Same as in clause 4.16.13.1 step 4.</w:t>
      </w:r>
    </w:p>
    <w:p w14:paraId="3879B055" w14:textId="1BAA1DEB" w:rsidR="005254D0" w:rsidRDefault="005055FE" w:rsidP="00CD1A02">
      <w:pPr>
        <w:pStyle w:val="B1"/>
      </w:pPr>
      <w:r>
        <w:t>5.</w:t>
      </w:r>
      <w:r>
        <w:tab/>
        <w:t>Same as in clause 4.16.13.1 step 5.</w:t>
      </w:r>
    </w:p>
    <w:p w14:paraId="1CA1399A" w14:textId="2F682949" w:rsidR="009323DC" w:rsidRPr="009323DC" w:rsidRDefault="009323DC" w:rsidP="009323DC">
      <w:pPr>
        <w:pStyle w:val="10"/>
        <w:rPr>
          <w:color w:val="FF0000"/>
        </w:rPr>
      </w:pPr>
      <w:r>
        <w:rPr>
          <w:color w:val="FF0000"/>
        </w:rPr>
        <w:t xml:space="preserve">* * * Next Changes * * * </w:t>
      </w:r>
    </w:p>
    <w:p w14:paraId="38E25AAF" w14:textId="77777777" w:rsidR="009323DC" w:rsidRDefault="009323DC" w:rsidP="009323DC">
      <w:pPr>
        <w:pStyle w:val="Heading5"/>
      </w:pPr>
      <w:bookmarkStart w:id="43" w:name="_Toc153801777"/>
      <w:r>
        <w:t>4.11.0a.2a.10</w:t>
      </w:r>
      <w:r>
        <w:tab/>
        <w:t>UE Policy Container delivery via EPS</w:t>
      </w:r>
      <w:bookmarkEnd w:id="43"/>
    </w:p>
    <w:p w14:paraId="5EBDBC6C" w14:textId="77777777" w:rsidR="009323DC" w:rsidRDefault="009323DC" w:rsidP="009323DC">
      <w:r>
        <w:t>This procedure is initiated when the PCF for the UE decides to update URSP and to provide to the UE via EPS. Based on UE Policy Association Modification initiated by the PCF for the UE in 4.11.0a.2a.6 and PCF initiated SM Policy Association Modification in 4.11.0a.2a.3, the updated URSP Rule included UE Policy Container is received by SMF+PGW-C. The SMF+PGW-C transfers the received UE Policy Container via ePCO to the UE by initiating the bearer modification without QoS update procedure as described in clause 5.4.3 of TS 23.401 [13].</w:t>
      </w:r>
    </w:p>
    <w:p w14:paraId="2FF254B3" w14:textId="77777777" w:rsidR="009323DC" w:rsidRDefault="009323DC" w:rsidP="009323DC">
      <w:pPr>
        <w:pStyle w:val="TH"/>
      </w:pPr>
      <w:r>
        <w:object w:dxaOrig="10590" w:dyaOrig="5860" w14:anchorId="20996C74">
          <v:shape id="_x0000_i1026" type="#_x0000_t75" style="width:481.8pt;height:266.7pt" o:ole="">
            <v:imagedata r:id="rId18" o:title=""/>
          </v:shape>
          <o:OLEObject Type="Embed" ProgID="Visio.Drawing.15" ShapeID="_x0000_i1026" DrawAspect="Content" ObjectID="_1768123901" r:id="rId19"/>
        </w:object>
      </w:r>
    </w:p>
    <w:p w14:paraId="7EA82C38" w14:textId="77777777" w:rsidR="009323DC" w:rsidRDefault="009323DC" w:rsidP="009323DC">
      <w:pPr>
        <w:pStyle w:val="TF"/>
      </w:pPr>
      <w:r>
        <w:t>Figure 4.11.0a.2a.10-1: UE Policy Container delivery via EPS procedure</w:t>
      </w:r>
    </w:p>
    <w:p w14:paraId="14B54E57" w14:textId="77777777" w:rsidR="009323DC" w:rsidRDefault="009323DC" w:rsidP="009323DC">
      <w:pPr>
        <w:pStyle w:val="B1"/>
      </w:pPr>
      <w:r>
        <w:t>0.</w:t>
      </w:r>
      <w:r>
        <w:tab/>
        <w:t>PCF for the UE decides to update UE policy.</w:t>
      </w:r>
    </w:p>
    <w:p w14:paraId="0A8B2BF6" w14:textId="7DF87E4E" w:rsidR="009323DC" w:rsidRDefault="009323DC" w:rsidP="009323DC">
      <w:pPr>
        <w:pStyle w:val="B1"/>
      </w:pPr>
      <w:r>
        <w:t>1.</w:t>
      </w:r>
      <w:r>
        <w:tab/>
        <w:t xml:space="preserve">The PCF for the UE creates the UE Policy Container including UE policy information, </w:t>
      </w:r>
      <w:ins w:id="44" w:author="Ericsson User" w:date="2024-01-11T21:11:00Z">
        <w:r w:rsidR="005F24B1">
          <w:t xml:space="preserve">selects one of the ongoing UE Policy Associations for the UE in EPS in case more than one exists, </w:t>
        </w:r>
      </w:ins>
      <w:r>
        <w:t xml:space="preserve">and sends the UE Policy Container in the Npcf_UEPolicyControl_UpdateNotify Request </w:t>
      </w:r>
      <w:ins w:id="45" w:author="Ericsson User" w:date="2024-01-11T21:11:00Z">
        <w:r w:rsidR="005F24B1">
          <w:t xml:space="preserve">over the selected UE Policy Association </w:t>
        </w:r>
      </w:ins>
      <w:r>
        <w:t>as described in step 3 of clause 4.11.0a.2a.6. If the PCF for the UE has not subscribed to be notified by the PCF for the PDU Session, the PCF for the UE subscribes to the PCF for the PDU Session to be notified about the UE response to an update of UE policy information by including "Result of UE Policy Container delivery via EPS" PCRT in this message. If the AF requested to PCF for the UE to report on the outcome of the UE Policies delivery as specified in clause 4.15.6.7, "Result of UE Policy Container delivery via EPS" PCRT shall be included in this message.</w:t>
      </w:r>
    </w:p>
    <w:p w14:paraId="1822335E" w14:textId="77777777" w:rsidR="009323DC" w:rsidRDefault="009323DC" w:rsidP="009323DC">
      <w:pPr>
        <w:pStyle w:val="B1"/>
      </w:pPr>
      <w:r>
        <w:t>2.</w:t>
      </w:r>
      <w:r>
        <w:tab/>
        <w:t>The PCF for the PDU Session sends a response to the PCF for the UE.</w:t>
      </w:r>
    </w:p>
    <w:p w14:paraId="73195D0F" w14:textId="77777777" w:rsidR="009323DC" w:rsidRDefault="009323DC" w:rsidP="009323DC">
      <w:pPr>
        <w:pStyle w:val="B1"/>
      </w:pPr>
      <w:r>
        <w:t>3.</w:t>
      </w:r>
      <w:r>
        <w:tab/>
        <w:t>The PCF for the PDU Session initiates SM Policy Association Modification procedure as described in step 4 of clause 4.11.0a.2a.3. The PCF for the PDU Session transfers the UE Policy Container by Npcf_SMPolicyControl_UpdateNotify Request for the selected PDN connection for the related UE in EPC. If the PCF for the PDU Session received "Result of UE Policy Container delivery via EPS" PCRT in step 1, the PCF for the PDU Session subscribes to the SMF+PGW-C with "Result of UE Policy Container delivery via EPS" PCRT.</w:t>
      </w:r>
    </w:p>
    <w:p w14:paraId="2F140655" w14:textId="77777777" w:rsidR="009323DC" w:rsidRDefault="009323DC" w:rsidP="009323DC">
      <w:pPr>
        <w:pStyle w:val="B1"/>
      </w:pPr>
      <w:r>
        <w:lastRenderedPageBreak/>
        <w:t>4.</w:t>
      </w:r>
      <w:r>
        <w:tab/>
        <w:t>The SMF+PGW-C sends a response to the PCF for the PDU Session.</w:t>
      </w:r>
    </w:p>
    <w:p w14:paraId="2E43A45A" w14:textId="77777777" w:rsidR="009323DC" w:rsidRDefault="009323DC" w:rsidP="009323DC">
      <w:pPr>
        <w:pStyle w:val="B1"/>
      </w:pPr>
      <w:r>
        <w:t>5.</w:t>
      </w:r>
      <w:r>
        <w:tab/>
        <w:t>The SMF+PGW-C initiates the bearer modification without bearer QoS update procedure, as described in clause 5.4.3 of TS 23.401 [3]. The UE includes the result of UE Policy delivery in response via ePCO.</w:t>
      </w:r>
    </w:p>
    <w:p w14:paraId="7404D062" w14:textId="77777777" w:rsidR="009323DC" w:rsidRDefault="009323DC" w:rsidP="009323DC">
      <w:pPr>
        <w:pStyle w:val="NO"/>
      </w:pPr>
      <w:r>
        <w:t>NOTE:</w:t>
      </w:r>
      <w:r>
        <w:tab/>
        <w:t>The ePCO container for UE Policy delivery response is specified by Stage 3.</w:t>
      </w:r>
    </w:p>
    <w:p w14:paraId="77BB2893" w14:textId="77777777" w:rsidR="009323DC" w:rsidRDefault="009323DC" w:rsidP="009323DC">
      <w:pPr>
        <w:pStyle w:val="B1"/>
      </w:pPr>
      <w:r>
        <w:t>6.</w:t>
      </w:r>
      <w:r>
        <w:tab/>
        <w:t>The SMF+PGW-C transparently forwards the response of the UE to the PCF for the PDU Session by using Npcf_SMPolicyControl_Update Request. The message includes the indication that "Result of UE Policy Container delivery via EPS" PCRT was met.</w:t>
      </w:r>
    </w:p>
    <w:p w14:paraId="62107BAC" w14:textId="77777777" w:rsidR="009323DC" w:rsidRDefault="009323DC" w:rsidP="009323DC">
      <w:pPr>
        <w:pStyle w:val="B1"/>
      </w:pPr>
      <w:r>
        <w:tab/>
        <w:t>If the SMF+PGW-C received rejection (e.g. due to paging failure) from Update Bearer Request message in step 5, then the SMF+PGW-C sends the delivery failure result with an appropriate reason (e.g. such that UE is temporarily not reachable) and the indication of "Result of UE Policy Container delivery via EPS" PCRT was met to the PCF for the PDU Session.</w:t>
      </w:r>
    </w:p>
    <w:p w14:paraId="2D656175" w14:textId="77777777" w:rsidR="009323DC" w:rsidRDefault="009323DC" w:rsidP="009323DC">
      <w:pPr>
        <w:pStyle w:val="B1"/>
      </w:pPr>
      <w:r>
        <w:t>7.</w:t>
      </w:r>
      <w:r>
        <w:tab/>
        <w:t>The PCF for the PDU Session transparently forwards the response from the UE, or the delivery failure result provided by SMF+PGW-C to the PCF for the UE by using Npcf_UEPolicyControl_Update Request. The message includes the indication of "Result of UE Policy Container delivery via EPS" PCRT was met.</w:t>
      </w:r>
    </w:p>
    <w:p w14:paraId="25589587" w14:textId="77777777" w:rsidR="009323DC" w:rsidRDefault="009323DC" w:rsidP="009323DC">
      <w:pPr>
        <w:pStyle w:val="B1"/>
      </w:pPr>
      <w:r>
        <w:tab/>
        <w:t>If the AF requested to PCF for the UE to report on the outcome of the UE Policies delivery as specified in clause 4.15.6.7, the PCF for the UE reports the outcome of the UE Policies delivery to the AF with the received result from the PCF for the PDU Session.</w:t>
      </w:r>
    </w:p>
    <w:p w14:paraId="526D3595" w14:textId="77777777" w:rsidR="009323DC" w:rsidRDefault="009323DC" w:rsidP="009323DC">
      <w:pPr>
        <w:pStyle w:val="B1"/>
      </w:pPr>
      <w:r>
        <w:t>8.</w:t>
      </w:r>
      <w:r>
        <w:tab/>
        <w:t>The PCF for the UE sends a response to the PCF for the PDU Session.</w:t>
      </w:r>
    </w:p>
    <w:p w14:paraId="30E37201" w14:textId="48E27B47" w:rsidR="009323DC" w:rsidRDefault="009323DC" w:rsidP="009323DC">
      <w:pPr>
        <w:pStyle w:val="B1"/>
      </w:pPr>
      <w:r>
        <w:t>9.</w:t>
      </w:r>
      <w:r>
        <w:tab/>
        <w:t>The PCF for the PDU Session sends a response to the SMF+PGW-C.</w:t>
      </w:r>
    </w:p>
    <w:p w14:paraId="6446B1C1" w14:textId="4E0F5FB6" w:rsidR="00CA47C3" w:rsidRPr="00CA47C3" w:rsidRDefault="00CA47C3" w:rsidP="00CA47C3">
      <w:pPr>
        <w:pStyle w:val="10"/>
        <w:rPr>
          <w:color w:val="FF0000"/>
        </w:rPr>
      </w:pPr>
      <w:r>
        <w:rPr>
          <w:color w:val="FF0000"/>
        </w:rPr>
        <w:t xml:space="preserve">* * * Next Changes * * * </w:t>
      </w:r>
    </w:p>
    <w:p w14:paraId="6C47CF94" w14:textId="77777777" w:rsidR="00CA47C3" w:rsidRPr="00140E21" w:rsidRDefault="00CA47C3" w:rsidP="00CA47C3">
      <w:pPr>
        <w:pStyle w:val="Heading4"/>
      </w:pPr>
      <w:bookmarkStart w:id="46" w:name="_Toc153801780"/>
      <w:r w:rsidRPr="00140E21">
        <w:t>4.11.0a.5</w:t>
      </w:r>
      <w:r w:rsidRPr="00140E21">
        <w:tab/>
        <w:t>PDN Connection Establishment</w:t>
      </w:r>
      <w:bookmarkEnd w:id="46"/>
    </w:p>
    <w:p w14:paraId="19F3538F" w14:textId="77777777" w:rsidR="00CA47C3" w:rsidRPr="00140E21" w:rsidRDefault="00CA47C3" w:rsidP="00CA47C3">
      <w:pPr>
        <w:rPr>
          <w:lang w:eastAsia="zh-CN"/>
        </w:rPr>
      </w:pPr>
      <w:r w:rsidRPr="00140E21">
        <w:t>During</w:t>
      </w:r>
      <w:r>
        <w:t xml:space="preserve"> establishment of non-emergency</w:t>
      </w:r>
      <w:r w:rsidRPr="00140E21">
        <w:t xml:space="preserve"> PDN connection in the EPC, the UE and the </w:t>
      </w:r>
      <w:r>
        <w:t>SMF+PGW-C</w:t>
      </w:r>
      <w:r w:rsidRPr="00140E21">
        <w:t xml:space="preserve"> exchange information via PCO as described in clause 5.15.7 </w:t>
      </w:r>
      <w:r>
        <w:t>of</w:t>
      </w:r>
      <w:r w:rsidRPr="00140E21">
        <w:t xml:space="preserve"> TS</w:t>
      </w:r>
      <w:r>
        <w:t> </w:t>
      </w:r>
      <w:r w:rsidRPr="00140E21">
        <w:t>23.501</w:t>
      </w:r>
      <w:r>
        <w:t> </w:t>
      </w:r>
      <w:r w:rsidRPr="00140E21">
        <w:t>[2].</w:t>
      </w:r>
      <w:r>
        <w:t xml:space="preserve"> For UE with 5GC NAS capability disabled (i.e. N1 mode is disabled), the UE may also allocate a PDU Session ID and send it to the SMF+PGW-C via PCO.</w:t>
      </w:r>
      <w:r w:rsidRPr="00140E21">
        <w:t xml:space="preserve"> I</w:t>
      </w:r>
      <w:r>
        <w:t xml:space="preserve">f </w:t>
      </w:r>
      <w:r w:rsidRPr="00140E21">
        <w:t xml:space="preserve">the </w:t>
      </w:r>
      <w:r>
        <w:t>SMF+PGW-C</w:t>
      </w:r>
      <w:r w:rsidRPr="00140E21">
        <w:t xml:space="preserve"> supports more than one S-NSSAI and the APN is valid for more than one S-NSSAI, before the </w:t>
      </w:r>
      <w:r>
        <w:t>SMF+PGW-C</w:t>
      </w:r>
      <w:r w:rsidRPr="00140E21">
        <w:t xml:space="preserve"> provides an S-NSSAI to the UE, the </w:t>
      </w:r>
      <w:r>
        <w:t>SMF+PGW-C</w:t>
      </w:r>
      <w:r w:rsidRPr="00140E21">
        <w:t xml:space="preserve"> should check such that the selected S-NSSAI is among the UE's subscribed S-NSSAIs</w:t>
      </w:r>
      <w:r>
        <w:t xml:space="preserve"> which supports interworking with EPC and that the S-NSSAI is not subject to Network Slice-Specific Authentication and Authorization,</w:t>
      </w:r>
      <w:r w:rsidRPr="00140E21">
        <w:t xml:space="preserve"> by retrieving the Subscribed S-NSSAI from UDM using the Nudm_SDM_Get service operation (the </w:t>
      </w:r>
      <w:r>
        <w:t>SMF+PGW-C</w:t>
      </w:r>
      <w:r w:rsidRPr="00140E21">
        <w:t xml:space="preserve"> discovers and selects a UDM as described in clause 6.3.8 </w:t>
      </w:r>
      <w:r>
        <w:t>of</w:t>
      </w:r>
      <w:r w:rsidRPr="00140E21">
        <w:rPr>
          <w:rFonts w:eastAsia="Malgun Gothic"/>
        </w:rPr>
        <w:t xml:space="preserve"> TS</w:t>
      </w:r>
      <w:r>
        <w:rPr>
          <w:rFonts w:eastAsia="Malgun Gothic"/>
        </w:rPr>
        <w:t> </w:t>
      </w:r>
      <w:r w:rsidRPr="00140E21">
        <w:rPr>
          <w:rFonts w:eastAsia="Malgun Gothic"/>
        </w:rPr>
        <w:t>23.501</w:t>
      </w:r>
      <w:r>
        <w:rPr>
          <w:rFonts w:eastAsia="Malgun Gothic"/>
        </w:rPr>
        <w:t> </w:t>
      </w:r>
      <w:r w:rsidRPr="00140E21">
        <w:rPr>
          <w:rFonts w:eastAsia="Malgun Gothic"/>
        </w:rPr>
        <w:t>[2]</w:t>
      </w:r>
      <w:r w:rsidRPr="00140E21">
        <w:t xml:space="preserve">). If the </w:t>
      </w:r>
      <w:r>
        <w:t>SMF+PGW-C</w:t>
      </w:r>
      <w:r w:rsidRPr="00140E21">
        <w:t xml:space="preserve"> is in a VPLMN, the </w:t>
      </w:r>
      <w:r>
        <w:t>SMF+PGW-C</w:t>
      </w:r>
      <w:r w:rsidRPr="00140E21">
        <w:t xml:space="preserve"> uses the Nnssf_NSSelection_Get service operation to retrieve a mapping of the Subscribed S-NSSAIs to Serving PLMN S-NSSAI values.</w:t>
      </w:r>
      <w:r>
        <w:t xml:space="preserve"> If the S-NSSAIs supported by the SMF+PGW-C are all subject to NSSAA, then the SMF+PGW-C should reject the PDN connection establishment. If the selected S-NSSAI is subject to NSAC and EPS counting is required for the S-NSSAI, the SMF+PGW-C uses the Nnsacf_NSAC_NumberOfUEsUpdate services operation and/or the Nnsacf_NSAC_NumberOfPDUsUpdate services operation to check if the selected S-NSSAI is available as described in clause 4.11.5.9. The SMF+PGW-C uses the Nudm_SDM_Subscribe service operation to subscribe the change of the Session Management Subscription data. If the SMF+PGW-C is notified from UDM with subscription data change, the SMF+ PGW-C takes actions for the PDN connection as described in clause 5.17.2.1 of TS 23.501 [2].</w:t>
      </w:r>
    </w:p>
    <w:p w14:paraId="26D952EB" w14:textId="77777777" w:rsidR="00CA47C3" w:rsidRDefault="00CA47C3" w:rsidP="00CA47C3">
      <w:r>
        <w:t>As described in TS 23.548 [74], during establishment of a PDN connection, a UE that hosts EEC(s) may indicate to the SMF+PGW-C, in the PCO, that it supports the ability to receive ECS address(es) via NAS and to transfer the ECS Address(es) to the EEC(s). If the UE indicated in the PCO that it supports the ability to receive ECS address(es) via NAS, the SMF+PGW-C may provide the ECS Address Configuration Information (as described in clause 6.5.2 of TS 23.548 [74]) to the UE in the PCO. The SMF+PGW-C may derive the Edge Configuration Server Information based on local configuration, the UE's location and/or UE subscription information.</w:t>
      </w:r>
    </w:p>
    <w:p w14:paraId="7A4EBD29" w14:textId="77777777" w:rsidR="00CA47C3" w:rsidRDefault="00CA47C3" w:rsidP="00CA47C3">
      <w:r>
        <w:t>The SMF+PGW-C may use the bearer modification procedure without bearer QoS update to send the UE a PCO with updated ECS Address Configuration Information as defined in clause 6.5.2 of TS 23.548 [74] to the UE.</w:t>
      </w:r>
    </w:p>
    <w:p w14:paraId="39BBCC26" w14:textId="77777777" w:rsidR="00CA47C3" w:rsidRDefault="00CA47C3" w:rsidP="00CA47C3">
      <w:r>
        <w:t>During establishment of non-emergency PDN connection in the EPC, if PGW-C+SMF is selected for a UE that has 5GS subscription, the SMF may be configured to obtain the subscribed IP index from UDM as part of subscription data using the Nudm_SDM_Get service operation (the PGW-C+SMF discovers and selects a UDM as described in clause 6.3.8 of TS 23.501 [2]).</w:t>
      </w:r>
    </w:p>
    <w:p w14:paraId="7493AA30" w14:textId="77777777" w:rsidR="00CA47C3" w:rsidRDefault="00CA47C3" w:rsidP="00CA47C3">
      <w:r>
        <w:lastRenderedPageBreak/>
        <w:t>During establishment of non-emergency PDN connection in EPC, if PGW-C+SMF is selected for a UE that has 5GS subscription, the SMF may be configured to obtain the subscribed User Plane Security Policy from UDM as part of subscription data using the Nudm_SDM_Get service operation (the PGW-C+SMF discovers and selects a UDM as described in clause 6.3.8 of TS 23.501 [2]). The SMF uses the subscribed User Plane Security Policy as described in clause 5.10.3 of TS 23.501 [2].</w:t>
      </w:r>
    </w:p>
    <w:p w14:paraId="5FF4F237" w14:textId="77777777" w:rsidR="00CA47C3" w:rsidRPr="00140E21" w:rsidRDefault="00CA47C3" w:rsidP="00CA47C3">
      <w:r>
        <w:t>During establishment of non-emergency PDN connection in the EPC, if SMF+PGW-C</w:t>
      </w:r>
      <w:r w:rsidRPr="00140E21">
        <w:t xml:space="preserve"> is selected for a UE that has 5GS subscription but does not support 5GC NAS and is accessing via EPC/E-UTRAN</w:t>
      </w:r>
      <w:r>
        <w:t xml:space="preserve"> and if the SMF+PGW-C supports more than one S-NSSAI and the APN is valid for more than one S-NSSAI, the SMF+PGW-C+PGW-C may proceed as specified in first paragraph of this clause or select any S-NSSAI associated with the APN of the PDN connection.</w:t>
      </w:r>
      <w:r w:rsidRPr="00140E21">
        <w:t xml:space="preserve"> The </w:t>
      </w:r>
      <w:r>
        <w:t>SMF+PGW-C</w:t>
      </w:r>
      <w:r w:rsidRPr="00140E21">
        <w:t xml:space="preserve"> shall not provide any 5GS related parameters to the UE.</w:t>
      </w:r>
    </w:p>
    <w:p w14:paraId="52FD0EB5" w14:textId="77777777" w:rsidR="00CA47C3" w:rsidRDefault="00CA47C3" w:rsidP="00CA47C3">
      <w:pPr>
        <w:pStyle w:val="NO"/>
      </w:pPr>
      <w:r>
        <w:t>NOTE 1:</w:t>
      </w:r>
      <w:r>
        <w:tab/>
        <w:t>The SMF+PGW-C knows that the UE does not support 5GS NAS if the UE does not provide PDU Session ID in PCO (see clause 5.15.7 of TS 23.501 [2]).</w:t>
      </w:r>
    </w:p>
    <w:p w14:paraId="512A10B7" w14:textId="77777777" w:rsidR="00CA47C3" w:rsidRDefault="00CA47C3" w:rsidP="00CA47C3">
      <w:r>
        <w:t>During establishment of emergency PDN connection:</w:t>
      </w:r>
    </w:p>
    <w:p w14:paraId="55D029F3" w14:textId="77777777" w:rsidR="00CA47C3" w:rsidRDefault="00CA47C3" w:rsidP="00CA47C3">
      <w:pPr>
        <w:pStyle w:val="B1"/>
      </w:pPr>
      <w:r>
        <w:t>-</w:t>
      </w:r>
      <w:r>
        <w:tab/>
        <w:t>The SMF+PGW-C is to be derived from the emergency APN or to be statically configured in the Emergency Configuration Data in MME.</w:t>
      </w:r>
    </w:p>
    <w:p w14:paraId="2DE63794" w14:textId="77777777" w:rsidR="00CA47C3" w:rsidRDefault="00CA47C3" w:rsidP="00CA47C3">
      <w:pPr>
        <w:pStyle w:val="B1"/>
      </w:pPr>
      <w:r>
        <w:t>-</w:t>
      </w:r>
      <w:r>
        <w:tab/>
        <w:t>5GC interworking support with N26 or without N26 is determined based on UE's 5G NAS capability and local configuration (in the Emergency Configuration Data in MME).</w:t>
      </w:r>
    </w:p>
    <w:p w14:paraId="73EEFC9C" w14:textId="77777777" w:rsidR="00CA47C3" w:rsidRDefault="00CA47C3" w:rsidP="00CA47C3">
      <w:pPr>
        <w:pStyle w:val="B1"/>
      </w:pPr>
      <w:r>
        <w:t>-</w:t>
      </w:r>
      <w:r>
        <w:tab/>
        <w:t>The S-NSSAI configured for the emergency APN in SMF+PGW-C is not sent to the UE by the SMF+PGW-C. One S-NSSAI is configured for the emergency APN.</w:t>
      </w:r>
    </w:p>
    <w:p w14:paraId="325DD054" w14:textId="77777777" w:rsidR="00CA47C3" w:rsidRDefault="00CA47C3" w:rsidP="00CA47C3">
      <w:r>
        <w:t>During establishment of non-emergency PDN connection and emergency PDN connection, if SMF+PGW-C is selected for a UE that does not support 5GC NAS, the SMF+PGW-C creates unique PDU Session ID for each PDN connection of the UE.</w:t>
      </w:r>
    </w:p>
    <w:p w14:paraId="540DF078" w14:textId="77777777" w:rsidR="00CA47C3" w:rsidRPr="00140E21" w:rsidRDefault="00CA47C3" w:rsidP="00CA47C3">
      <w:pPr>
        <w:pStyle w:val="B1"/>
      </w:pPr>
      <w:r>
        <w:t>-</w:t>
      </w:r>
      <w:r>
        <w:tab/>
      </w:r>
      <w:r w:rsidRPr="00140E21">
        <w:t xml:space="preserve">The unique PDU Session ID can be created </w:t>
      </w:r>
      <w:r>
        <w:t xml:space="preserve">based on </w:t>
      </w:r>
      <w:r w:rsidRPr="00140E21">
        <w:t>the EPS Bearer IDs assigned by the MME for the PDN Connections associated with the UE</w:t>
      </w:r>
      <w:r>
        <w:t xml:space="preserve"> and not be in the range of PDU Session ID values that can be created by a 5GC NAS capable UE</w:t>
      </w:r>
      <w:r w:rsidRPr="00140E21">
        <w:t>.</w:t>
      </w:r>
    </w:p>
    <w:p w14:paraId="35CF1026" w14:textId="77777777" w:rsidR="00CA47C3" w:rsidRDefault="00CA47C3" w:rsidP="00CA47C3">
      <w:pPr>
        <w:pStyle w:val="B1"/>
      </w:pPr>
      <w:r>
        <w:t>-</w:t>
      </w:r>
      <w:r>
        <w:tab/>
        <w:t>If handover between EPS and EPC/ePDG (as specified in clause 8.6 of TS 23.402 [26]) is required, the SMF+PGW-C, based on operator configuration, may perform the following to ensure the uniqueness of PDU Session ID:</w:t>
      </w:r>
    </w:p>
    <w:p w14:paraId="63AB5280" w14:textId="77777777" w:rsidR="00CA47C3" w:rsidRDefault="00CA47C3" w:rsidP="00CA47C3">
      <w:pPr>
        <w:pStyle w:val="B1"/>
      </w:pPr>
      <w:r>
        <w:t>-</w:t>
      </w:r>
      <w:r>
        <w:tab/>
        <w:t>the SMF+PGW-C queries the UDM for any PDU Session ID(s) that are already registered in the UDM for the UE by invoking Nudm_UECM_Get service operation.</w:t>
      </w:r>
    </w:p>
    <w:p w14:paraId="3E88EA64" w14:textId="77777777" w:rsidR="00CA47C3" w:rsidRDefault="00CA47C3" w:rsidP="00CA47C3">
      <w:pPr>
        <w:pStyle w:val="B1"/>
      </w:pPr>
      <w:r>
        <w:t>-</w:t>
      </w:r>
      <w:r>
        <w:tab/>
        <w:t>the SMF+PGW-C creates a PDU session ID that does not collide with the received PDU session ID(s).</w:t>
      </w:r>
    </w:p>
    <w:p w14:paraId="2594DBC4" w14:textId="77777777" w:rsidR="00CA47C3" w:rsidRDefault="00CA47C3" w:rsidP="00CA47C3">
      <w:pPr>
        <w:pStyle w:val="B1"/>
      </w:pPr>
      <w:r>
        <w:t>-</w:t>
      </w:r>
      <w:r>
        <w:tab/>
        <w:t>When the SMF+PGW-C establishes the PDN connection successfully, the SMF+PGW-C performs UDM registration using the Nudm_UECM_Registration service operation.</w:t>
      </w:r>
    </w:p>
    <w:p w14:paraId="5ABFB516" w14:textId="77777777" w:rsidR="00CA47C3" w:rsidRDefault="00CA47C3" w:rsidP="00CA47C3">
      <w:pPr>
        <w:pStyle w:val="NO"/>
      </w:pPr>
      <w:r>
        <w:t>NOTE 2:</w:t>
      </w:r>
      <w:r>
        <w:tab/>
        <w:t>If the scenario that a UE handovers a PDN connection with APN1 established via MME to ePDG and then establishes a second PDN connection with APN2 via MME needs to be supported in a given deployment, then, based on operator configuration, the SMF+PGW-C can query the UDM to avoid that the same PDU Session ID value of first PDN connection would be assigned by the SMF+PGW-C for the second PDN connection.</w:t>
      </w:r>
    </w:p>
    <w:p w14:paraId="0792E064" w14:textId="77777777" w:rsidR="00CA47C3" w:rsidRDefault="00CA47C3" w:rsidP="00CA47C3">
      <w:r>
        <w:t>When the SMF+PGW-C establishes the PDN connection successfully, the SMF+PGW-C provides the ID of the PCF ID selected for the PDN connection in the UDM using the Nudm_UECM_Registration service operation.</w:t>
      </w:r>
    </w:p>
    <w:p w14:paraId="28B7162D" w14:textId="77777777" w:rsidR="00CA47C3" w:rsidRDefault="00CA47C3" w:rsidP="00CA47C3">
      <w:r>
        <w:t>A SMF+PGW-C may support L2TP as described in clause 4.3.2.4. In this case step 1 and step 7 of Figure 4.3.2.4</w:t>
      </w:r>
      <w:r>
        <w:noBreakHyphen/>
        <w:t>1 correspond to a PDN Connection establishment and a SMF+PGW-C replaces the SMF in that Figure.</w:t>
      </w:r>
    </w:p>
    <w:p w14:paraId="12DA7885" w14:textId="77777777" w:rsidR="00CA47C3" w:rsidRDefault="00CA47C3" w:rsidP="00CA47C3">
      <w:r>
        <w:t>To support User Plane Integrity Protection with EPS and policies that Require User Plane integrity protection to be used, at PDN connection establishment, the MME shall indicate to the SMF+PGW-C (via the Serving GW) whether the UE, the current eNB and the MME support User Plane Integrity Protection in EPS. If the MME and the UE support User Plane Integrity Protection, then the SMF+PGW-C informs the MME of the User Plane integrity protection policy (Required, Preferred, Not Needed) applicable to the PDN connection on a per-EPS bearer basis. In turn, the MME informs the eNB.</w:t>
      </w:r>
    </w:p>
    <w:p w14:paraId="624E3452" w14:textId="11F6D4F7" w:rsidR="00CA47C3" w:rsidRDefault="00CA47C3" w:rsidP="00CA47C3">
      <w:r>
        <w:lastRenderedPageBreak/>
        <w:t>To support URSP Provisioning in EPS, during Initial Attach with default PDN connection establishment procedure in EPS, the UE provides the "Indication of URSP Provisioning Support in EPS" in the PCO or in the ePCO in the PDN connectivity request as described in clause 5.17.8 of TS 23.501 [2]. If the SMF+PGW-C supports URSP Provisioning in EPS and the ePCO capability, it provides the "Indication of URSP Provisioning Support in EPS" in the ePCO in the Create Session Response. If the UE receives the "Indication of URSP Provisioning Support in EPS" in the  ePCO from SMF+PGW-C provided in the PDN Connectivity Accept message, the UE initiates the UE requested bearer resource modification procedure and includes the UE Policy Container in the ePCO in the Request Bearer Resource Modification message, see clause 4.11.0a.10. If the default PDN connection is not established during Initial Attach procedure, the aforementioned procedure happens during the first request for PDN connectivity. If the negotiation of the support of URSP provisioning in EPS fails for the first PDN connection the UE may retry the aforementioned procedure successively for the next PDN connectivity requests until it succeeds for one of them as specified in clause 5.17.8 of TS 23.501 [2]</w:t>
      </w:r>
      <w:r w:rsidR="00FA50CC">
        <w:t>.</w:t>
      </w:r>
      <w:ins w:id="47" w:author="Ericsson User" w:date="2024-01-11T21:12:00Z">
        <w:r w:rsidR="005F24B1" w:rsidRPr="00430631">
          <w:t xml:space="preserve"> </w:t>
        </w:r>
        <w:r w:rsidR="005F24B1">
          <w:t xml:space="preserve">When the UE receives an indication of URSP provisioning support in EPS in the PDN Connectivity Accept message or in PDU Session Establishment Accept (as described in clause </w:t>
        </w:r>
        <w:r w:rsidR="005F24B1" w:rsidRPr="00140E21">
          <w:t>4.11.5.3</w:t>
        </w:r>
        <w:r w:rsidR="005F24B1">
          <w:t>) and this PDN connection or the corresponding transferred PDN connection after 5GS to EPS handover is not released, then for any subsequent PDN connectivity requests the UE does not include an indication of URSP Provisioning Support in EPS.</w:t>
        </w:r>
      </w:ins>
    </w:p>
    <w:p w14:paraId="1C18537E" w14:textId="0A38DD6B" w:rsidR="00CA47C3" w:rsidRPr="005D4768" w:rsidRDefault="005D4768" w:rsidP="005D4768">
      <w:pPr>
        <w:pStyle w:val="10"/>
        <w:rPr>
          <w:color w:val="FF0000"/>
        </w:rPr>
      </w:pPr>
      <w:r>
        <w:rPr>
          <w:color w:val="FF0000"/>
        </w:rPr>
        <w:t xml:space="preserve">* * * Next Changes * * * </w:t>
      </w:r>
    </w:p>
    <w:p w14:paraId="4E63AB91" w14:textId="77777777" w:rsidR="005D4768" w:rsidRPr="00140E21" w:rsidRDefault="005D4768" w:rsidP="005D4768">
      <w:pPr>
        <w:pStyle w:val="Heading4"/>
      </w:pPr>
      <w:bookmarkStart w:id="48" w:name="_Toc20204110"/>
      <w:bookmarkStart w:id="49" w:name="_Toc27894798"/>
      <w:bookmarkStart w:id="50" w:name="_Toc36191868"/>
      <w:bookmarkStart w:id="51" w:name="_Toc45192957"/>
      <w:bookmarkStart w:id="52" w:name="_Toc47592589"/>
      <w:bookmarkStart w:id="53" w:name="_Toc51834675"/>
      <w:bookmarkStart w:id="54" w:name="_Toc153801843"/>
      <w:r w:rsidRPr="00140E21">
        <w:t>4.11.5.3</w:t>
      </w:r>
      <w:r w:rsidRPr="00140E21">
        <w:tab/>
        <w:t>UE Requested PDU Session Establishment procedure</w:t>
      </w:r>
      <w:bookmarkEnd w:id="48"/>
      <w:bookmarkEnd w:id="49"/>
      <w:bookmarkEnd w:id="50"/>
      <w:bookmarkEnd w:id="51"/>
      <w:bookmarkEnd w:id="52"/>
      <w:bookmarkEnd w:id="53"/>
      <w:bookmarkEnd w:id="54"/>
    </w:p>
    <w:p w14:paraId="60B9CAE4" w14:textId="77777777" w:rsidR="005D4768" w:rsidRPr="00140E21" w:rsidRDefault="005D4768" w:rsidP="005D4768">
      <w:r w:rsidRPr="00140E21">
        <w:t>For PDU Session via 3GPP, the following impacts are applicable to clause 4.3.2.2 (UE Requested PDU Session Establishment procedure) to support interworking with EPS:</w:t>
      </w:r>
    </w:p>
    <w:p w14:paraId="52A97846" w14:textId="77777777" w:rsidR="005D4768" w:rsidRPr="00140E21" w:rsidRDefault="005D4768" w:rsidP="005D4768">
      <w:pPr>
        <w:pStyle w:val="B1"/>
      </w:pPr>
      <w:r w:rsidRPr="00140E21">
        <w:tab/>
        <w:t>In clause 4.3.2.2.1 Non-roaming and Roaming with local breakout:</w:t>
      </w:r>
    </w:p>
    <w:p w14:paraId="4A780167" w14:textId="77777777" w:rsidR="005D4768" w:rsidRPr="00140E21" w:rsidRDefault="005D4768" w:rsidP="005D4768">
      <w:pPr>
        <w:pStyle w:val="B2"/>
      </w:pPr>
      <w:r w:rsidRPr="00140E21">
        <w:t>-</w:t>
      </w:r>
      <w:r w:rsidRPr="00140E21">
        <w:tab/>
        <w:t>Step 1: In PDU Session Establishment Request message, the UE includes also the UE capability of Ethernet PDN type support in EPS to the SMF (or H-SMF in home routing roaming);</w:t>
      </w:r>
    </w:p>
    <w:p w14:paraId="78DA9C70" w14:textId="77777777" w:rsidR="005D4768" w:rsidRPr="00140E21" w:rsidRDefault="005D4768" w:rsidP="005D4768">
      <w:pPr>
        <w:pStyle w:val="B2"/>
      </w:pPr>
      <w:r w:rsidRPr="00140E21">
        <w:t>-</w:t>
      </w:r>
      <w:r w:rsidRPr="00140E21">
        <w:tab/>
        <w:t>Step 3: The AMF determines that a PDU Session supports EPS interworking with N26 or without N26, based on e.g. 5GMM capability (e.g. "S1 mode supported"), UE subscription data (e.g. Core Network Type Restriction to EPS, EPC interworking support per (S-NSSAI, subscribed DNN)) and network configuration if EPS interworking with N26 or without N26 is supported. The AMF then includes in the Nsmf_PDUSession_CreateSMContext an indication whether the PDU Session supports EPS Interworking</w:t>
      </w:r>
      <w:r>
        <w:t xml:space="preserve"> and whether EPS Interworking is done</w:t>
      </w:r>
      <w:r w:rsidRPr="00140E21">
        <w:t xml:space="preserve"> with N26 or without N26.</w:t>
      </w:r>
    </w:p>
    <w:p w14:paraId="75B07496" w14:textId="77777777" w:rsidR="005D4768" w:rsidRDefault="005D4768" w:rsidP="005D4768">
      <w:pPr>
        <w:pStyle w:val="B2"/>
      </w:pPr>
      <w:r>
        <w:tab/>
        <w:t>For PDU Session with Request Type "initial emergency request", the AMF decides the EPS interworking with N26 or without N26 based on 5GMM capability and local configuration.</w:t>
      </w:r>
    </w:p>
    <w:p w14:paraId="0D75A118" w14:textId="77777777" w:rsidR="005D4768" w:rsidRDefault="005D4768" w:rsidP="005D4768">
      <w:pPr>
        <w:pStyle w:val="B2"/>
      </w:pPr>
      <w:r>
        <w:tab/>
        <w:t>For PDU Session with Request Type "Existing Emergency PDU Session", the AMF shall use Emergency Information received from HSS+UDM and the S-NSSAI locally configured in Emergency Configuration Data.</w:t>
      </w:r>
    </w:p>
    <w:p w14:paraId="74B1E045" w14:textId="77777777" w:rsidR="005D4768" w:rsidRDefault="005D4768" w:rsidP="005D4768">
      <w:pPr>
        <w:pStyle w:val="B2"/>
      </w:pPr>
      <w:r>
        <w:tab/>
        <w:t>If the Request Type indicates "Existing PDU Session" the AMF selects the SMF based on SMF-ID or SMF+PGW-C FQDN received from UDM during the Registration or Subscription Profile Update Notification procedure. The case where the AMF does not recognize the PDU Session ID or the subscription context that the AMF received from UDM neither contains an SMF ID nor a SMF+PGW-C FQDN corresponding to the PDU Session ID constitutes as an error case.</w:t>
      </w:r>
    </w:p>
    <w:p w14:paraId="66F5AD00" w14:textId="77777777" w:rsidR="005D4768" w:rsidRDefault="005D4768" w:rsidP="005D4768">
      <w:pPr>
        <w:pStyle w:val="NO"/>
      </w:pPr>
      <w:r>
        <w:t>NOTE 1:</w:t>
      </w:r>
      <w:r>
        <w:tab/>
        <w:t>If the AMF receives from the UDM, for a PDU Session, both a SMF ID and a SMF+PGW-C FQDN, the SMF ID takes precedence.</w:t>
      </w:r>
    </w:p>
    <w:p w14:paraId="79FAD59A" w14:textId="77777777" w:rsidR="005D4768" w:rsidRPr="00140E21" w:rsidRDefault="005D4768" w:rsidP="005D4768">
      <w:pPr>
        <w:pStyle w:val="B2"/>
      </w:pPr>
      <w:r w:rsidRPr="00140E21">
        <w:tab/>
        <w:t>If the</w:t>
      </w:r>
      <w:r>
        <w:t xml:space="preserve"> AMF has stored APN Rate Control Status and the</w:t>
      </w:r>
      <w:r w:rsidRPr="00140E21">
        <w:t xml:space="preserve"> PDU Session is considered a new first PDU Session to a</w:t>
      </w:r>
      <w:r>
        <w:t xml:space="preserve"> DNN that is the same as the</w:t>
      </w:r>
      <w:r w:rsidRPr="00140E21">
        <w:t xml:space="preserve"> APN</w:t>
      </w:r>
      <w:r>
        <w:t xml:space="preserve"> in stored APN Rate Control Status</w:t>
      </w:r>
      <w:r w:rsidRPr="00140E21">
        <w:t xml:space="preserve"> and interworking with EPC is enabled for this PDU Session, then the AMF sends the APN Rate Control Status to the SMF.</w:t>
      </w:r>
    </w:p>
    <w:p w14:paraId="26E177C6" w14:textId="77777777" w:rsidR="005D4768" w:rsidRDefault="005D4768" w:rsidP="005D4768">
      <w:pPr>
        <w:pStyle w:val="B2"/>
      </w:pPr>
      <w:r>
        <w:tab/>
        <w:t>The AMF indicates to the SMF whether the UE support User Plane Integrity Protection with EPS and whether the AMF has associated functionality.</w:t>
      </w:r>
    </w:p>
    <w:p w14:paraId="32BCA01A" w14:textId="77777777" w:rsidR="005D4768" w:rsidRPr="00140E21" w:rsidRDefault="005D4768" w:rsidP="005D4768">
      <w:pPr>
        <w:pStyle w:val="B2"/>
      </w:pPr>
      <w:r w:rsidRPr="00140E21">
        <w:t>-</w:t>
      </w:r>
      <w:r w:rsidRPr="00140E21">
        <w:tab/>
        <w:t xml:space="preserve">Step 4: If the EPS Interworking indication received from AMF indicates that the UE supports EPS interworking and the SMF determines, based on the EPS interworking support indication from the AMF and additional UE subscription data (e.g. whether UP integrity protection of UP Security Enforcement Information is not set to required, EPS interworking is allowed for this DNN and S-NSSAI), that the PDU Session supports EPS interworking, the </w:t>
      </w:r>
      <w:r>
        <w:t>SMF+PGW-C</w:t>
      </w:r>
      <w:r w:rsidRPr="00140E21">
        <w:t xml:space="preserve"> FQDN for S5/S8 interface is included in the Nudm_UECM_Registration Request.</w:t>
      </w:r>
    </w:p>
    <w:p w14:paraId="260343EF" w14:textId="7B9191A8" w:rsidR="005F24B1" w:rsidRDefault="005D4768" w:rsidP="00C64148">
      <w:pPr>
        <w:pStyle w:val="B2"/>
      </w:pPr>
      <w:r w:rsidRPr="00140E21">
        <w:lastRenderedPageBreak/>
        <w:t>-</w:t>
      </w:r>
      <w:r w:rsidRPr="00140E21">
        <w:tab/>
        <w:t xml:space="preserve">Step 10a: If APN Rate Control Status is received from the AMF then the SMF provides the configured APN Rate Control </w:t>
      </w:r>
      <w:r>
        <w:t xml:space="preserve">Status </w:t>
      </w:r>
      <w:r w:rsidRPr="00140E21">
        <w:t>to the PGW-U+UPF.</w:t>
      </w:r>
    </w:p>
    <w:p w14:paraId="12F6E210" w14:textId="28DCFC1B" w:rsidR="00C64148" w:rsidRPr="00140E21" w:rsidRDefault="00C64148" w:rsidP="00C64148">
      <w:pPr>
        <w:pStyle w:val="B2"/>
      </w:pPr>
      <w:ins w:id="55" w:author="Ericsson User rev2" w:date="2024-01-05T13:17:00Z">
        <w:r>
          <w:t>-</w:t>
        </w:r>
        <w:r>
          <w:tab/>
          <w:t xml:space="preserve">Step 11: if the SMF+PGW-C supports URSP delivery in EPS and ePCO </w:t>
        </w:r>
      </w:ins>
      <w:ins w:id="56" w:author="Ericsson User rev2" w:date="2024-01-05T13:19:00Z">
        <w:r>
          <w:t xml:space="preserve">it provides the Indication of URSP Provisioning Support in EPS </w:t>
        </w:r>
      </w:ins>
      <w:ins w:id="57" w:author="Ericsson User rev2" w:date="2024-01-05T13:20:00Z">
        <w:r w:rsidRPr="00DB03EE">
          <w:t>in the PDU Session Establishment Accept (see clause 5.</w:t>
        </w:r>
      </w:ins>
      <w:ins w:id="58" w:author="Ericsson User rev2" w:date="2024-01-05T13:21:00Z">
        <w:r>
          <w:t>17.8</w:t>
        </w:r>
      </w:ins>
      <w:ins w:id="59" w:author="Ericsson User rev2" w:date="2024-01-05T13:20:00Z">
        <w:r w:rsidRPr="00DB03EE">
          <w:t xml:space="preserve"> of TS 23.501 [2]).</w:t>
        </w:r>
      </w:ins>
    </w:p>
    <w:p w14:paraId="62680038" w14:textId="77777777" w:rsidR="005D4768" w:rsidRPr="00140E21" w:rsidRDefault="005D4768" w:rsidP="005D4768">
      <w:pPr>
        <w:pStyle w:val="B2"/>
      </w:pPr>
      <w:r w:rsidRPr="00140E21">
        <w:t>-</w:t>
      </w:r>
      <w:r w:rsidRPr="00140E21">
        <w:tab/>
        <w:t xml:space="preserve">Step 13 In PDU Session Establishment Accept message, the SMF also includes indication of Ethernet PDN type supported if the Ethernet PDN type is supported by both the UE and the </w:t>
      </w:r>
      <w:r>
        <w:t>SMF+PGW-C</w:t>
      </w:r>
      <w:r w:rsidRPr="00140E21">
        <w:t>. The SMF and the UE stores the information if Ethernet PDN type is supported for later use when UE moves from 5GS to EPS.</w:t>
      </w:r>
    </w:p>
    <w:p w14:paraId="4ADD4F0B" w14:textId="77777777" w:rsidR="005D4768" w:rsidRDefault="005D4768" w:rsidP="005D4768">
      <w:pPr>
        <w:pStyle w:val="B2"/>
      </w:pPr>
      <w:r>
        <w:t>-</w:t>
      </w:r>
      <w:r>
        <w:tab/>
        <w:t>Step 16c: For PDU Session establishment with Request Type "initial PDU Session", if the SMF+PGW-C selects the same PCF as the PCF ID received from AMF as specified in clause 4.3.2.2.1 and if the PDU Session supports EPC interworking, the SMF provide the selected PCF ID in the UDM using the Nudm_UECM_Registration service operation.</w:t>
      </w:r>
    </w:p>
    <w:p w14:paraId="272E25A6" w14:textId="77777777" w:rsidR="005D4768" w:rsidRPr="00140E21" w:rsidRDefault="005D4768" w:rsidP="005D4768">
      <w:pPr>
        <w:pStyle w:val="NO"/>
      </w:pPr>
      <w:r w:rsidRPr="00140E21">
        <w:t>NOTE</w:t>
      </w:r>
      <w:r>
        <w:t> 2</w:t>
      </w:r>
      <w:r w:rsidRPr="00140E21">
        <w:t>:</w:t>
      </w:r>
      <w:r w:rsidRPr="00140E21">
        <w:tab/>
        <w:t>The subscription data "EPS interworking support indication" is used by AMF when determining the EPS interworking support for the PDU Session. Therefore, when the UE establishes the PDU Session via the 3GPP access, the SMF does not need to consider the same subscription data "EPS interworking support indication" again.</w:t>
      </w:r>
    </w:p>
    <w:p w14:paraId="3067242D" w14:textId="77777777" w:rsidR="005D4768" w:rsidRPr="00140E21" w:rsidRDefault="005D4768" w:rsidP="005D4768">
      <w:pPr>
        <w:pStyle w:val="B1"/>
      </w:pPr>
      <w:r w:rsidRPr="00140E21">
        <w:tab/>
        <w:t>In clause 4.3.2.2.2 Home-routed Roaming:</w:t>
      </w:r>
    </w:p>
    <w:p w14:paraId="7FE3A823" w14:textId="77777777" w:rsidR="005D4768" w:rsidRPr="00140E21" w:rsidRDefault="005D4768" w:rsidP="005D4768">
      <w:pPr>
        <w:pStyle w:val="B2"/>
      </w:pPr>
      <w:r w:rsidRPr="00140E21">
        <w:t>-</w:t>
      </w:r>
      <w:r w:rsidRPr="00140E21">
        <w:tab/>
        <w:t>Step 3a: Same impact as for step 3 for the non-roaming and roaming with local</w:t>
      </w:r>
      <w:r>
        <w:t xml:space="preserve"> b</w:t>
      </w:r>
      <w:r w:rsidRPr="00140E21">
        <w:t>reakout case above.</w:t>
      </w:r>
    </w:p>
    <w:p w14:paraId="5BB64617" w14:textId="77777777" w:rsidR="005D4768" w:rsidRPr="00140E21" w:rsidRDefault="005D4768" w:rsidP="005D4768">
      <w:pPr>
        <w:pStyle w:val="B2"/>
      </w:pPr>
      <w:r w:rsidRPr="00140E21">
        <w:t>-</w:t>
      </w:r>
      <w:r w:rsidRPr="00140E21">
        <w:tab/>
        <w:t>Step 5: Same impact as for step 10a for the Non-roaming and Roaming with Local Breakout case above.</w:t>
      </w:r>
    </w:p>
    <w:p w14:paraId="7AABD876" w14:textId="77777777" w:rsidR="005D4768" w:rsidRPr="00140E21" w:rsidRDefault="005D4768" w:rsidP="005D4768">
      <w:pPr>
        <w:pStyle w:val="B2"/>
      </w:pPr>
      <w:r w:rsidRPr="00140E21">
        <w:t>-</w:t>
      </w:r>
      <w:r w:rsidRPr="00140E21">
        <w:tab/>
        <w:t>Step 6 The V-SMF pass the EPS interworking support indication received from the AMF to the H-SMF in Nsmf_PDUSession_Create.</w:t>
      </w:r>
    </w:p>
    <w:p w14:paraId="2D9C2D97" w14:textId="77777777" w:rsidR="005D4768" w:rsidRPr="00140E21" w:rsidRDefault="005D4768" w:rsidP="005D4768">
      <w:pPr>
        <w:pStyle w:val="B2"/>
      </w:pPr>
      <w:r w:rsidRPr="00140E21">
        <w:t>-</w:t>
      </w:r>
      <w:r w:rsidRPr="00140E21">
        <w:tab/>
        <w:t xml:space="preserve">Step 7: If the EPS interworking indication received from V-SMF indicates that the PDU Session supports EPS interworking and the H-SMF determines, based on the EPS interworking support indication from the AMF and additional information such as UP integrity protection of UP Security Enforcement Information as described in clause 4.11.1.1, that the PDU Session supports EPS interworking, the </w:t>
      </w:r>
      <w:r>
        <w:t>SMF+PGW-C</w:t>
      </w:r>
      <w:r w:rsidRPr="00140E21">
        <w:t xml:space="preserve"> FQDN for S5/S8 interface is included in the Nudm_UECM_Registration Request.</w:t>
      </w:r>
    </w:p>
    <w:p w14:paraId="5B8DC41C" w14:textId="77777777" w:rsidR="005D4768" w:rsidRPr="00140E21" w:rsidRDefault="005D4768" w:rsidP="005D4768">
      <w:pPr>
        <w:pStyle w:val="B2"/>
      </w:pPr>
      <w:r w:rsidRPr="00140E21">
        <w:t>-</w:t>
      </w:r>
      <w:r w:rsidRPr="00140E21">
        <w:tab/>
        <w:t xml:space="preserve">Step 15: Same impact as in step 13 for the non-roaming and roaming with local breakout case above with the difference that it's the home </w:t>
      </w:r>
      <w:r>
        <w:t>SMF+PGW-C</w:t>
      </w:r>
      <w:r w:rsidRPr="00140E21">
        <w:t xml:space="preserve"> that includes the indication of Ethernet PDN type supported.</w:t>
      </w:r>
    </w:p>
    <w:p w14:paraId="68A9403C" w14:textId="77777777" w:rsidR="005D4768" w:rsidRPr="00140E21" w:rsidRDefault="005D4768" w:rsidP="005D4768">
      <w:pPr>
        <w:pStyle w:val="B1"/>
      </w:pPr>
      <w:r w:rsidRPr="00140E21">
        <w:tab/>
        <w:t xml:space="preserve">For interworking with the N26 interface, if the PDU Session supports interworking with EPS, the </w:t>
      </w:r>
      <w:r>
        <w:t>SMF+PGW-C</w:t>
      </w:r>
      <w:r w:rsidRPr="00140E21">
        <w:t xml:space="preserve"> invokes EBI allocation as described in clause 4.11.1.4.1.</w:t>
      </w:r>
    </w:p>
    <w:p w14:paraId="40122460" w14:textId="77777777" w:rsidR="005D4768" w:rsidRPr="00140E21" w:rsidRDefault="005D4768" w:rsidP="005D4768">
      <w:r w:rsidRPr="00140E21">
        <w:t>For</w:t>
      </w:r>
      <w:r>
        <w:t xml:space="preserve"> non-emergency</w:t>
      </w:r>
      <w:r w:rsidRPr="00140E21">
        <w:t xml:space="preserve"> PDU Session via non-3GPP, the AMF determines if EPS interworking is supported and sends the indication to the SMF in the same way as for PDU Session via 3GPP. The SMF makes the final decision on the EPS interworking in the same way as for PDU Session via 3GPP with the following modification:</w:t>
      </w:r>
    </w:p>
    <w:p w14:paraId="130A43E8" w14:textId="77777777" w:rsidR="005D4768" w:rsidRPr="00140E21" w:rsidRDefault="005D4768" w:rsidP="005D4768">
      <w:pPr>
        <w:pStyle w:val="B1"/>
      </w:pPr>
      <w:r>
        <w:t>-</w:t>
      </w:r>
      <w:r w:rsidRPr="00140E21">
        <w:tab/>
        <w:t>If the SMF does not receive the interworking indication, the SMF makes its decision based on subscription.</w:t>
      </w:r>
    </w:p>
    <w:p w14:paraId="0BDBC445" w14:textId="77777777" w:rsidR="005D4768" w:rsidRPr="00140E21" w:rsidRDefault="005D4768" w:rsidP="005D4768">
      <w:r>
        <w:t>For emergency PDU Session via non-3GPP, the AMF determines if EPS interworking is supported and sends the indication to the SMF in the same way as for emergency PDU Session via 3GPP supporting EPS interworking.</w:t>
      </w:r>
    </w:p>
    <w:p w14:paraId="1E85BC5A" w14:textId="77777777" w:rsidR="005D4768" w:rsidRDefault="005D4768" w:rsidP="00CA47C3">
      <w:pPr>
        <w:pStyle w:val="B1"/>
        <w:ind w:left="0" w:firstLine="0"/>
      </w:pPr>
    </w:p>
    <w:p w14:paraId="044DB91C" w14:textId="77777777" w:rsidR="00CD1A02" w:rsidRDefault="00CD1A02" w:rsidP="00CD1A02">
      <w:pPr>
        <w:pStyle w:val="10"/>
        <w:rPr>
          <w:color w:val="FF0000"/>
        </w:rPr>
      </w:pPr>
      <w:r>
        <w:rPr>
          <w:color w:val="FF0000"/>
        </w:rPr>
        <w:t xml:space="preserve">* * * End of Changes * * * </w:t>
      </w:r>
    </w:p>
    <w:p w14:paraId="7ED91502" w14:textId="1FA58C2E" w:rsidR="00A5150F" w:rsidRPr="00A5150F" w:rsidRDefault="00A5150F" w:rsidP="00A5150F">
      <w:pPr>
        <w:jc w:val="center"/>
        <w:rPr>
          <w:color w:val="FF0000"/>
          <w:sz w:val="32"/>
          <w:szCs w:val="32"/>
          <w:lang w:eastAsia="ko-KR"/>
        </w:rPr>
      </w:pPr>
    </w:p>
    <w:p w14:paraId="51B84A01" w14:textId="492E3EFD" w:rsidR="00F90BE9" w:rsidRDefault="00F90BE9" w:rsidP="00F90BE9">
      <w:pPr>
        <w:rPr>
          <w:noProof/>
          <w:color w:val="FF0000"/>
          <w:sz w:val="32"/>
          <w:szCs w:val="32"/>
        </w:rPr>
      </w:pPr>
    </w:p>
    <w:p w14:paraId="4300C837" w14:textId="77777777" w:rsidR="00F90BE9" w:rsidRDefault="00F90BE9" w:rsidP="00F90BE9">
      <w:pPr>
        <w:jc w:val="center"/>
        <w:rPr>
          <w:noProof/>
          <w:color w:val="FF0000"/>
          <w:sz w:val="32"/>
          <w:szCs w:val="32"/>
        </w:rPr>
      </w:pPr>
    </w:p>
    <w:p w14:paraId="241575CE" w14:textId="77777777" w:rsidR="00F90BE9" w:rsidRPr="00F90BE9" w:rsidRDefault="00F90BE9" w:rsidP="00F90BE9">
      <w:pPr>
        <w:jc w:val="center"/>
        <w:rPr>
          <w:noProof/>
          <w:color w:val="FF0000"/>
          <w:sz w:val="32"/>
          <w:szCs w:val="32"/>
        </w:rPr>
      </w:pPr>
    </w:p>
    <w:sectPr w:rsidR="00F90BE9" w:rsidRPr="00F90BE9" w:rsidSect="000D4AC9">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75BD55" w14:textId="77777777" w:rsidR="00FD6EA2" w:rsidRDefault="00FD6EA2">
      <w:r>
        <w:separator/>
      </w:r>
    </w:p>
  </w:endnote>
  <w:endnote w:type="continuationSeparator" w:id="0">
    <w:p w14:paraId="49895B49" w14:textId="77777777" w:rsidR="00FD6EA2" w:rsidRDefault="00FD6E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D85915" w14:textId="77777777" w:rsidR="00FD6EA2" w:rsidRDefault="00FD6EA2">
      <w:r>
        <w:separator/>
      </w:r>
    </w:p>
  </w:footnote>
  <w:footnote w:type="continuationSeparator" w:id="0">
    <w:p w14:paraId="110365D9" w14:textId="77777777" w:rsidR="00FD6EA2" w:rsidRDefault="00FD6E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5C75B0"/>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665356C6"/>
    <w:multiLevelType w:val="hybridMultilevel"/>
    <w:tmpl w:val="F50EAE2E"/>
    <w:lvl w:ilvl="0" w:tplc="C750BAB6">
      <w:start w:val="1"/>
      <w:numFmt w:val="decimal"/>
      <w:pStyle w:val="change"/>
      <w:lvlText w:val=" ********* Change %1 ********* "/>
      <w:lvlJc w:val="center"/>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7DAE5349"/>
    <w:multiLevelType w:val="hybridMultilevel"/>
    <w:tmpl w:val="67440D3A"/>
    <w:lvl w:ilvl="0" w:tplc="319818D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534194337">
    <w:abstractNumId w:val="0"/>
  </w:num>
  <w:num w:numId="2" w16cid:durableId="120078512">
    <w:abstractNumId w:val="1"/>
  </w:num>
  <w:num w:numId="3" w16cid:durableId="1587498438">
    <w:abstractNumId w:val="2"/>
  </w:num>
  <w:num w:numId="4" w16cid:durableId="1747417189">
    <w:abstractNumId w:val="1"/>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EricssonSS0109">
    <w15:presenceInfo w15:providerId="None" w15:userId="EricssonSS0109"/>
  </w15:person>
  <w15:person w15:author="Ericsson User rev2">
    <w15:presenceInfo w15:providerId="None" w15:userId="Ericsson User 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CF5"/>
    <w:rsid w:val="00004E1D"/>
    <w:rsid w:val="00013A83"/>
    <w:rsid w:val="00022E4A"/>
    <w:rsid w:val="000274E8"/>
    <w:rsid w:val="000333F7"/>
    <w:rsid w:val="000362D4"/>
    <w:rsid w:val="00037DE2"/>
    <w:rsid w:val="00051A5F"/>
    <w:rsid w:val="00055690"/>
    <w:rsid w:val="00056636"/>
    <w:rsid w:val="000716AF"/>
    <w:rsid w:val="0007287D"/>
    <w:rsid w:val="00080680"/>
    <w:rsid w:val="00084228"/>
    <w:rsid w:val="00095468"/>
    <w:rsid w:val="00097909"/>
    <w:rsid w:val="000A00B2"/>
    <w:rsid w:val="000A5820"/>
    <w:rsid w:val="000A6394"/>
    <w:rsid w:val="000B12DD"/>
    <w:rsid w:val="000B7FED"/>
    <w:rsid w:val="000C038A"/>
    <w:rsid w:val="000C6598"/>
    <w:rsid w:val="000D2D88"/>
    <w:rsid w:val="000D44B3"/>
    <w:rsid w:val="000D4AC9"/>
    <w:rsid w:val="000E55C8"/>
    <w:rsid w:val="000F5551"/>
    <w:rsid w:val="00102952"/>
    <w:rsid w:val="00104ABE"/>
    <w:rsid w:val="00110999"/>
    <w:rsid w:val="00113A35"/>
    <w:rsid w:val="001162FB"/>
    <w:rsid w:val="00140E08"/>
    <w:rsid w:val="001457BF"/>
    <w:rsid w:val="00145D43"/>
    <w:rsid w:val="00146A42"/>
    <w:rsid w:val="00152626"/>
    <w:rsid w:val="0016038B"/>
    <w:rsid w:val="00170466"/>
    <w:rsid w:val="001752F5"/>
    <w:rsid w:val="00176F00"/>
    <w:rsid w:val="001812D8"/>
    <w:rsid w:val="0018511F"/>
    <w:rsid w:val="001915E4"/>
    <w:rsid w:val="00191D6F"/>
    <w:rsid w:val="00192C46"/>
    <w:rsid w:val="001A08B3"/>
    <w:rsid w:val="001A2CA0"/>
    <w:rsid w:val="001A7B60"/>
    <w:rsid w:val="001B52F0"/>
    <w:rsid w:val="001B57F8"/>
    <w:rsid w:val="001B5F90"/>
    <w:rsid w:val="001B7A65"/>
    <w:rsid w:val="001C11D1"/>
    <w:rsid w:val="001C1DF5"/>
    <w:rsid w:val="001C244F"/>
    <w:rsid w:val="001C3097"/>
    <w:rsid w:val="001C7A8B"/>
    <w:rsid w:val="001D0D7C"/>
    <w:rsid w:val="001D1D0A"/>
    <w:rsid w:val="001D35EA"/>
    <w:rsid w:val="001E41F3"/>
    <w:rsid w:val="001F1A41"/>
    <w:rsid w:val="001F2A5F"/>
    <w:rsid w:val="001F5848"/>
    <w:rsid w:val="00221C20"/>
    <w:rsid w:val="00224493"/>
    <w:rsid w:val="00230B0E"/>
    <w:rsid w:val="00235635"/>
    <w:rsid w:val="0024009E"/>
    <w:rsid w:val="002523C4"/>
    <w:rsid w:val="00254D33"/>
    <w:rsid w:val="0026004D"/>
    <w:rsid w:val="002640DD"/>
    <w:rsid w:val="00275D12"/>
    <w:rsid w:val="002816AA"/>
    <w:rsid w:val="00284FEB"/>
    <w:rsid w:val="002860C4"/>
    <w:rsid w:val="002B1E34"/>
    <w:rsid w:val="002B5741"/>
    <w:rsid w:val="002C11DE"/>
    <w:rsid w:val="002D3D05"/>
    <w:rsid w:val="002D46B1"/>
    <w:rsid w:val="002E472E"/>
    <w:rsid w:val="002E50A0"/>
    <w:rsid w:val="002E5C56"/>
    <w:rsid w:val="002F7AAD"/>
    <w:rsid w:val="00305409"/>
    <w:rsid w:val="003140CE"/>
    <w:rsid w:val="00315752"/>
    <w:rsid w:val="00351D5A"/>
    <w:rsid w:val="003609EF"/>
    <w:rsid w:val="00361386"/>
    <w:rsid w:val="0036231A"/>
    <w:rsid w:val="00374DD4"/>
    <w:rsid w:val="00380FC4"/>
    <w:rsid w:val="003D5E04"/>
    <w:rsid w:val="003E1A36"/>
    <w:rsid w:val="003E226D"/>
    <w:rsid w:val="003F2498"/>
    <w:rsid w:val="003F27F4"/>
    <w:rsid w:val="00410371"/>
    <w:rsid w:val="004208D8"/>
    <w:rsid w:val="00420ECB"/>
    <w:rsid w:val="004242F1"/>
    <w:rsid w:val="00425EE9"/>
    <w:rsid w:val="0043006C"/>
    <w:rsid w:val="00430631"/>
    <w:rsid w:val="004332F5"/>
    <w:rsid w:val="004423C9"/>
    <w:rsid w:val="004461FF"/>
    <w:rsid w:val="00446DC7"/>
    <w:rsid w:val="00455F8E"/>
    <w:rsid w:val="00460157"/>
    <w:rsid w:val="00466B54"/>
    <w:rsid w:val="00481889"/>
    <w:rsid w:val="00495148"/>
    <w:rsid w:val="004A6E3E"/>
    <w:rsid w:val="004B262C"/>
    <w:rsid w:val="004B5127"/>
    <w:rsid w:val="004B5A37"/>
    <w:rsid w:val="004B75B7"/>
    <w:rsid w:val="004C25CF"/>
    <w:rsid w:val="004C73CD"/>
    <w:rsid w:val="004D2865"/>
    <w:rsid w:val="004E333A"/>
    <w:rsid w:val="004E6C3F"/>
    <w:rsid w:val="004F4192"/>
    <w:rsid w:val="004F7EC7"/>
    <w:rsid w:val="00501F6C"/>
    <w:rsid w:val="00502C09"/>
    <w:rsid w:val="005055FE"/>
    <w:rsid w:val="00510C46"/>
    <w:rsid w:val="0051580D"/>
    <w:rsid w:val="00516028"/>
    <w:rsid w:val="005171E0"/>
    <w:rsid w:val="00524C64"/>
    <w:rsid w:val="005254D0"/>
    <w:rsid w:val="0053436A"/>
    <w:rsid w:val="00543561"/>
    <w:rsid w:val="00547111"/>
    <w:rsid w:val="005621D3"/>
    <w:rsid w:val="00572D37"/>
    <w:rsid w:val="00576461"/>
    <w:rsid w:val="0058002F"/>
    <w:rsid w:val="005817E1"/>
    <w:rsid w:val="00592D74"/>
    <w:rsid w:val="005B3F14"/>
    <w:rsid w:val="005D4768"/>
    <w:rsid w:val="005E2C44"/>
    <w:rsid w:val="005F24B1"/>
    <w:rsid w:val="005F25A9"/>
    <w:rsid w:val="006208E9"/>
    <w:rsid w:val="00621188"/>
    <w:rsid w:val="006257ED"/>
    <w:rsid w:val="00630277"/>
    <w:rsid w:val="00636EF1"/>
    <w:rsid w:val="0064071A"/>
    <w:rsid w:val="0065181B"/>
    <w:rsid w:val="00665C47"/>
    <w:rsid w:val="00693B26"/>
    <w:rsid w:val="00694D13"/>
    <w:rsid w:val="00695808"/>
    <w:rsid w:val="006B017E"/>
    <w:rsid w:val="006B10E3"/>
    <w:rsid w:val="006B45C1"/>
    <w:rsid w:val="006B46FB"/>
    <w:rsid w:val="006C2FC6"/>
    <w:rsid w:val="006E21FB"/>
    <w:rsid w:val="006E3AA0"/>
    <w:rsid w:val="006F1D35"/>
    <w:rsid w:val="00700A61"/>
    <w:rsid w:val="00707675"/>
    <w:rsid w:val="00714407"/>
    <w:rsid w:val="00714790"/>
    <w:rsid w:val="00716008"/>
    <w:rsid w:val="007176FF"/>
    <w:rsid w:val="00720E44"/>
    <w:rsid w:val="0072272A"/>
    <w:rsid w:val="00725D83"/>
    <w:rsid w:val="007430B2"/>
    <w:rsid w:val="00762450"/>
    <w:rsid w:val="00775800"/>
    <w:rsid w:val="00780704"/>
    <w:rsid w:val="00792342"/>
    <w:rsid w:val="007977A8"/>
    <w:rsid w:val="007B512A"/>
    <w:rsid w:val="007C2097"/>
    <w:rsid w:val="007C269D"/>
    <w:rsid w:val="007D6A07"/>
    <w:rsid w:val="007E3EC1"/>
    <w:rsid w:val="007E6C70"/>
    <w:rsid w:val="007F7259"/>
    <w:rsid w:val="008040A8"/>
    <w:rsid w:val="00814568"/>
    <w:rsid w:val="008279FA"/>
    <w:rsid w:val="0083303D"/>
    <w:rsid w:val="008402B0"/>
    <w:rsid w:val="008626E7"/>
    <w:rsid w:val="00866C86"/>
    <w:rsid w:val="00870EE7"/>
    <w:rsid w:val="008863B9"/>
    <w:rsid w:val="0089586D"/>
    <w:rsid w:val="0089618F"/>
    <w:rsid w:val="00897519"/>
    <w:rsid w:val="008A45A6"/>
    <w:rsid w:val="008A7199"/>
    <w:rsid w:val="008B2A5F"/>
    <w:rsid w:val="008B4F1F"/>
    <w:rsid w:val="008C13BA"/>
    <w:rsid w:val="008C68E4"/>
    <w:rsid w:val="008E11F1"/>
    <w:rsid w:val="008E1983"/>
    <w:rsid w:val="008E5BDF"/>
    <w:rsid w:val="008F3789"/>
    <w:rsid w:val="008F686C"/>
    <w:rsid w:val="00910C6E"/>
    <w:rsid w:val="0091212E"/>
    <w:rsid w:val="009148DE"/>
    <w:rsid w:val="009256A6"/>
    <w:rsid w:val="009307DA"/>
    <w:rsid w:val="00931A3F"/>
    <w:rsid w:val="009323DC"/>
    <w:rsid w:val="009360D5"/>
    <w:rsid w:val="00936EFD"/>
    <w:rsid w:val="00941E30"/>
    <w:rsid w:val="009464BD"/>
    <w:rsid w:val="00952A65"/>
    <w:rsid w:val="009646C1"/>
    <w:rsid w:val="0097082E"/>
    <w:rsid w:val="00976FFE"/>
    <w:rsid w:val="009777D9"/>
    <w:rsid w:val="00983DAB"/>
    <w:rsid w:val="00985EDA"/>
    <w:rsid w:val="00991B88"/>
    <w:rsid w:val="009A5753"/>
    <w:rsid w:val="009A579D"/>
    <w:rsid w:val="009A691C"/>
    <w:rsid w:val="009B1D82"/>
    <w:rsid w:val="009C4F37"/>
    <w:rsid w:val="009D7EE8"/>
    <w:rsid w:val="009E3297"/>
    <w:rsid w:val="009F290A"/>
    <w:rsid w:val="009F734F"/>
    <w:rsid w:val="00A030BC"/>
    <w:rsid w:val="00A06600"/>
    <w:rsid w:val="00A07BB2"/>
    <w:rsid w:val="00A13FA3"/>
    <w:rsid w:val="00A246B6"/>
    <w:rsid w:val="00A2603A"/>
    <w:rsid w:val="00A3206A"/>
    <w:rsid w:val="00A321AE"/>
    <w:rsid w:val="00A32B87"/>
    <w:rsid w:val="00A4297F"/>
    <w:rsid w:val="00A4747A"/>
    <w:rsid w:val="00A47E70"/>
    <w:rsid w:val="00A50CF0"/>
    <w:rsid w:val="00A5150F"/>
    <w:rsid w:val="00A61D14"/>
    <w:rsid w:val="00A63926"/>
    <w:rsid w:val="00A73BB8"/>
    <w:rsid w:val="00A76154"/>
    <w:rsid w:val="00A7671C"/>
    <w:rsid w:val="00A930A3"/>
    <w:rsid w:val="00AA00BE"/>
    <w:rsid w:val="00AA2CBC"/>
    <w:rsid w:val="00AB060E"/>
    <w:rsid w:val="00AB4E7B"/>
    <w:rsid w:val="00AC513A"/>
    <w:rsid w:val="00AC5820"/>
    <w:rsid w:val="00AD1CD8"/>
    <w:rsid w:val="00AD3C85"/>
    <w:rsid w:val="00AE3965"/>
    <w:rsid w:val="00AF2444"/>
    <w:rsid w:val="00B0410C"/>
    <w:rsid w:val="00B213D8"/>
    <w:rsid w:val="00B23E7F"/>
    <w:rsid w:val="00B254FD"/>
    <w:rsid w:val="00B258BB"/>
    <w:rsid w:val="00B3655C"/>
    <w:rsid w:val="00B47DEA"/>
    <w:rsid w:val="00B63D00"/>
    <w:rsid w:val="00B64120"/>
    <w:rsid w:val="00B67B97"/>
    <w:rsid w:val="00B87C88"/>
    <w:rsid w:val="00B92A6A"/>
    <w:rsid w:val="00B968C8"/>
    <w:rsid w:val="00BA3EC5"/>
    <w:rsid w:val="00BA51D9"/>
    <w:rsid w:val="00BA5354"/>
    <w:rsid w:val="00BB09DF"/>
    <w:rsid w:val="00BB5DFC"/>
    <w:rsid w:val="00BC1614"/>
    <w:rsid w:val="00BD279D"/>
    <w:rsid w:val="00BD5807"/>
    <w:rsid w:val="00BD6BB8"/>
    <w:rsid w:val="00BE1EE6"/>
    <w:rsid w:val="00BE31E6"/>
    <w:rsid w:val="00BE4020"/>
    <w:rsid w:val="00BE6E78"/>
    <w:rsid w:val="00BE7B8E"/>
    <w:rsid w:val="00BF1DAE"/>
    <w:rsid w:val="00BF44E3"/>
    <w:rsid w:val="00C041B5"/>
    <w:rsid w:val="00C06524"/>
    <w:rsid w:val="00C06CE4"/>
    <w:rsid w:val="00C20BF5"/>
    <w:rsid w:val="00C25304"/>
    <w:rsid w:val="00C37EF5"/>
    <w:rsid w:val="00C42E7A"/>
    <w:rsid w:val="00C435E4"/>
    <w:rsid w:val="00C55256"/>
    <w:rsid w:val="00C631E1"/>
    <w:rsid w:val="00C64148"/>
    <w:rsid w:val="00C66BA2"/>
    <w:rsid w:val="00C67DB1"/>
    <w:rsid w:val="00C83683"/>
    <w:rsid w:val="00C95985"/>
    <w:rsid w:val="00CA08AF"/>
    <w:rsid w:val="00CA47C3"/>
    <w:rsid w:val="00CB5D54"/>
    <w:rsid w:val="00CB5EE9"/>
    <w:rsid w:val="00CC5026"/>
    <w:rsid w:val="00CC68D0"/>
    <w:rsid w:val="00CD1A02"/>
    <w:rsid w:val="00CE4DD5"/>
    <w:rsid w:val="00CE6347"/>
    <w:rsid w:val="00CF19D6"/>
    <w:rsid w:val="00CF5E80"/>
    <w:rsid w:val="00D03F9A"/>
    <w:rsid w:val="00D06D51"/>
    <w:rsid w:val="00D2182D"/>
    <w:rsid w:val="00D24991"/>
    <w:rsid w:val="00D3041F"/>
    <w:rsid w:val="00D421D5"/>
    <w:rsid w:val="00D43826"/>
    <w:rsid w:val="00D50255"/>
    <w:rsid w:val="00D66520"/>
    <w:rsid w:val="00D7325F"/>
    <w:rsid w:val="00D743B3"/>
    <w:rsid w:val="00D75674"/>
    <w:rsid w:val="00D77622"/>
    <w:rsid w:val="00D857A0"/>
    <w:rsid w:val="00D85CC0"/>
    <w:rsid w:val="00D86629"/>
    <w:rsid w:val="00D9248D"/>
    <w:rsid w:val="00DA0295"/>
    <w:rsid w:val="00DA4B7B"/>
    <w:rsid w:val="00DB03EE"/>
    <w:rsid w:val="00DC412B"/>
    <w:rsid w:val="00DE34CF"/>
    <w:rsid w:val="00DE4C30"/>
    <w:rsid w:val="00DE6C04"/>
    <w:rsid w:val="00DF1E5F"/>
    <w:rsid w:val="00DF3727"/>
    <w:rsid w:val="00DF4817"/>
    <w:rsid w:val="00DF6FDB"/>
    <w:rsid w:val="00E02608"/>
    <w:rsid w:val="00E13F3D"/>
    <w:rsid w:val="00E1637F"/>
    <w:rsid w:val="00E24193"/>
    <w:rsid w:val="00E34898"/>
    <w:rsid w:val="00E35F51"/>
    <w:rsid w:val="00E45AF4"/>
    <w:rsid w:val="00E460A0"/>
    <w:rsid w:val="00E51B87"/>
    <w:rsid w:val="00E60857"/>
    <w:rsid w:val="00E63B94"/>
    <w:rsid w:val="00E64AB2"/>
    <w:rsid w:val="00E74A29"/>
    <w:rsid w:val="00E80B27"/>
    <w:rsid w:val="00E85130"/>
    <w:rsid w:val="00E974C1"/>
    <w:rsid w:val="00EA1AC0"/>
    <w:rsid w:val="00EB09B7"/>
    <w:rsid w:val="00EE7D7C"/>
    <w:rsid w:val="00EF3305"/>
    <w:rsid w:val="00F14028"/>
    <w:rsid w:val="00F16A23"/>
    <w:rsid w:val="00F247C7"/>
    <w:rsid w:val="00F24E24"/>
    <w:rsid w:val="00F25D98"/>
    <w:rsid w:val="00F26327"/>
    <w:rsid w:val="00F27D20"/>
    <w:rsid w:val="00F300FB"/>
    <w:rsid w:val="00F31DD8"/>
    <w:rsid w:val="00F42A13"/>
    <w:rsid w:val="00F5406C"/>
    <w:rsid w:val="00F90BE9"/>
    <w:rsid w:val="00F96B22"/>
    <w:rsid w:val="00FA0769"/>
    <w:rsid w:val="00FA50CC"/>
    <w:rsid w:val="00FB6386"/>
    <w:rsid w:val="00FC6A4F"/>
    <w:rsid w:val="00FD0642"/>
    <w:rsid w:val="00FD5F2D"/>
    <w:rsid w:val="00FD6EA2"/>
    <w:rsid w:val="00FE6B95"/>
    <w:rsid w:val="00FF0538"/>
    <w:rsid w:val="00FF584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F90BE9"/>
    <w:rPr>
      <w:rFonts w:ascii="Arial" w:hAnsi="Arial"/>
      <w:sz w:val="28"/>
      <w:lang w:val="en-GB" w:eastAsia="en-US"/>
    </w:rPr>
  </w:style>
  <w:style w:type="character" w:customStyle="1" w:styleId="Heading4Char">
    <w:name w:val="Heading 4 Char"/>
    <w:link w:val="Heading4"/>
    <w:rsid w:val="00F90BE9"/>
    <w:rPr>
      <w:rFonts w:ascii="Arial" w:hAnsi="Arial"/>
      <w:sz w:val="24"/>
      <w:lang w:val="en-GB" w:eastAsia="en-US"/>
    </w:rPr>
  </w:style>
  <w:style w:type="character" w:customStyle="1" w:styleId="NOChar">
    <w:name w:val="NO Char"/>
    <w:link w:val="NO"/>
    <w:qFormat/>
    <w:rsid w:val="00F90BE9"/>
    <w:rPr>
      <w:rFonts w:ascii="Times New Roman" w:hAnsi="Times New Roman"/>
      <w:lang w:val="en-GB" w:eastAsia="en-US"/>
    </w:rPr>
  </w:style>
  <w:style w:type="character" w:customStyle="1" w:styleId="B1Char">
    <w:name w:val="B1 Char"/>
    <w:link w:val="B1"/>
    <w:qFormat/>
    <w:locked/>
    <w:rsid w:val="00F90BE9"/>
    <w:rPr>
      <w:rFonts w:ascii="Times New Roman" w:hAnsi="Times New Roman"/>
      <w:lang w:val="en-GB" w:eastAsia="en-US"/>
    </w:rPr>
  </w:style>
  <w:style w:type="character" w:customStyle="1" w:styleId="B2Char">
    <w:name w:val="B2 Char"/>
    <w:link w:val="B2"/>
    <w:rsid w:val="00F90BE9"/>
    <w:rPr>
      <w:rFonts w:ascii="Times New Roman" w:hAnsi="Times New Roman"/>
      <w:lang w:val="en-GB" w:eastAsia="en-US"/>
    </w:rPr>
  </w:style>
  <w:style w:type="paragraph" w:customStyle="1" w:styleId="change">
    <w:name w:val="change"/>
    <w:basedOn w:val="Normal"/>
    <w:qFormat/>
    <w:rsid w:val="00F90BE9"/>
    <w:pPr>
      <w:numPr>
        <w:numId w:val="2"/>
      </w:numPr>
      <w:jc w:val="center"/>
    </w:pPr>
    <w:rPr>
      <w:noProof/>
      <w:color w:val="FF0000"/>
      <w:sz w:val="32"/>
      <w:szCs w:val="32"/>
    </w:rPr>
  </w:style>
  <w:style w:type="paragraph" w:styleId="Revision">
    <w:name w:val="Revision"/>
    <w:hidden/>
    <w:uiPriority w:val="99"/>
    <w:semiHidden/>
    <w:rsid w:val="0018511F"/>
    <w:rPr>
      <w:rFonts w:ascii="Times New Roman" w:hAnsi="Times New Roman"/>
      <w:lang w:val="en-GB" w:eastAsia="en-US"/>
    </w:rPr>
  </w:style>
  <w:style w:type="character" w:customStyle="1" w:styleId="TFChar">
    <w:name w:val="TF Char"/>
    <w:link w:val="TF"/>
    <w:qFormat/>
    <w:rsid w:val="00FD5F2D"/>
    <w:rPr>
      <w:rFonts w:ascii="Arial" w:hAnsi="Arial"/>
      <w:b/>
      <w:lang w:val="en-GB" w:eastAsia="en-US"/>
    </w:rPr>
  </w:style>
  <w:style w:type="character" w:customStyle="1" w:styleId="THChar">
    <w:name w:val="TH Char"/>
    <w:link w:val="TH"/>
    <w:qFormat/>
    <w:rsid w:val="00576461"/>
    <w:rPr>
      <w:rFonts w:ascii="Arial" w:hAnsi="Arial"/>
      <w:b/>
      <w:lang w:val="en-GB" w:eastAsia="en-US"/>
    </w:rPr>
  </w:style>
  <w:style w:type="character" w:customStyle="1" w:styleId="NOZchn">
    <w:name w:val="NO Zchn"/>
    <w:qFormat/>
    <w:rsid w:val="00E35F51"/>
    <w:rPr>
      <w:lang w:val="en-GB" w:eastAsia="en-GB"/>
    </w:rPr>
  </w:style>
  <w:style w:type="paragraph" w:styleId="ListParagraph">
    <w:name w:val="List Paragraph"/>
    <w:basedOn w:val="Normal"/>
    <w:uiPriority w:val="34"/>
    <w:qFormat/>
    <w:rsid w:val="006E3AA0"/>
    <w:pPr>
      <w:ind w:left="720"/>
      <w:contextualSpacing/>
    </w:pPr>
  </w:style>
  <w:style w:type="character" w:customStyle="1" w:styleId="1">
    <w:name w:val="样式1 字符"/>
    <w:basedOn w:val="DefaultParagraphFont"/>
    <w:link w:val="10"/>
    <w:locked/>
    <w:rsid w:val="00B63D00"/>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B63D00"/>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B63D0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63D00"/>
    <w:rPr>
      <w:rFonts w:asciiTheme="majorHAnsi" w:eastAsiaTheme="majorEastAsia" w:hAnsiTheme="majorHAnsi" w:cstheme="majorBidi"/>
      <w:spacing w:val="-10"/>
      <w:kern w:val="28"/>
      <w:sz w:val="56"/>
      <w:szCs w:val="56"/>
      <w:lang w:val="en-GB" w:eastAsia="en-US"/>
    </w:rPr>
  </w:style>
  <w:style w:type="character" w:styleId="UnresolvedMention">
    <w:name w:val="Unresolved Mention"/>
    <w:basedOn w:val="DefaultParagraphFont"/>
    <w:uiPriority w:val="99"/>
    <w:semiHidden/>
    <w:unhideWhenUsed/>
    <w:rsid w:val="00B23E7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004951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5" ma:contentTypeDescription="Create a new document." ma:contentTypeScope="" ma:versionID="d201cbdbca3047e62fcbc356dc99b1f1">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4bd99bb0c74c25e7c73df61962fb97c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D0F853D-BAF0-4FBE-9A7E-4376FFB9563A}">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27CC4773-943F-448C-BC1C-B17C7AEEF6C2}">
  <ds:schemaRefs>
    <ds:schemaRef ds:uri="http://schemas.openxmlformats.org/officeDocument/2006/bibliography"/>
  </ds:schemaRefs>
</ds:datastoreItem>
</file>

<file path=customXml/itemProps3.xml><?xml version="1.0" encoding="utf-8"?>
<ds:datastoreItem xmlns:ds="http://schemas.openxmlformats.org/officeDocument/2006/customXml" ds:itemID="{8F8AFD61-601A-4F8E-AFD2-544832ACBB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6DA2385-E297-4F37-B5E7-AB54A9983C3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10</Pages>
  <Words>5719</Words>
  <Characters>29064</Characters>
  <Application>Microsoft Office Word</Application>
  <DocSecurity>4</DocSecurity>
  <Lines>242</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34714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EricssonUser</cp:lastModifiedBy>
  <cp:revision>2</cp:revision>
  <cp:lastPrinted>1900-01-01T05:00:00Z</cp:lastPrinted>
  <dcterms:created xsi:type="dcterms:W3CDTF">2024-01-30T11:45:00Z</dcterms:created>
  <dcterms:modified xsi:type="dcterms:W3CDTF">2024-01-30T11:45:00Z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ies>
</file>